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A4B50" w14:textId="77777777" w:rsidR="0033580E" w:rsidRDefault="0033580E" w:rsidP="0033580E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6847E353" w14:textId="77777777" w:rsidR="0033580E" w:rsidRDefault="0033580E" w:rsidP="0033580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E8C7E3" w14:textId="3E9DE3D6" w:rsidR="0033580E" w:rsidRDefault="0033580E" w:rsidP="0033580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</w:t>
      </w:r>
      <w:r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0549160D" w14:textId="77777777" w:rsidR="0033580E" w:rsidRDefault="0033580E" w:rsidP="0033580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DFA83E" w14:textId="77777777" w:rsidR="0033580E" w:rsidRDefault="0033580E" w:rsidP="0033580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464338" w14:textId="77777777" w:rsidR="0033580E" w:rsidRDefault="0033580E" w:rsidP="0033580E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C8D7602" w14:textId="77777777" w:rsidR="0033580E" w:rsidRDefault="0033580E" w:rsidP="003358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59F5338B" w14:textId="77777777" w:rsidR="0033580E" w:rsidRDefault="0033580E" w:rsidP="003358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2EC74F69" w14:textId="77777777" w:rsidR="0033580E" w:rsidRDefault="0033580E" w:rsidP="0033580E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F3E48E9" w14:textId="77777777" w:rsidR="0033580E" w:rsidRDefault="0033580E" w:rsidP="0033580E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037FDD5A" w14:textId="77777777" w:rsidR="0033580E" w:rsidRDefault="0033580E" w:rsidP="0033580E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B5B7CD7" w14:textId="77777777" w:rsidR="0033580E" w:rsidRDefault="0033580E" w:rsidP="0033580E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D13851" w14:textId="77777777" w:rsidR="0033580E" w:rsidRDefault="0033580E" w:rsidP="0033580E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86A710F" w14:textId="1D93063E" w:rsidR="0033580E" w:rsidRDefault="0033580E" w:rsidP="003358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 godzinie 11:30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związane ze wznowieniem znaków granicznych/wyznaczenia punktów granicznych  określających granice działek oznaczonych w ewidencji gruntów i budynków numerami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386, 392/1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(obręb Mieszkowice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);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991/1, 14/2, 1118/1, 631/1, 632/48, 632/46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(obręb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Mieszkowice 6</w:t>
      </w:r>
      <w:r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3580E">
        <w:rPr>
          <w:rFonts w:ascii="Arial" w:hAnsi="Arial" w:cs="Arial"/>
          <w:b/>
          <w:color w:val="000000" w:themeColor="text1"/>
          <w:sz w:val="22"/>
          <w:szCs w:val="22"/>
        </w:rPr>
        <w:t>939,1189, 15/1, 1144 (obręb Mieszkowice 5)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3580E">
        <w:rPr>
          <w:rFonts w:ascii="Arial" w:hAnsi="Arial" w:cs="Arial"/>
          <w:b/>
          <w:color w:val="000000" w:themeColor="text1"/>
          <w:sz w:val="22"/>
          <w:szCs w:val="22"/>
        </w:rPr>
        <w:t>988/1, 715 (obręb Mieszkowice 6)</w:t>
      </w:r>
      <w:r w:rsidRPr="003358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6805366" w14:textId="6F7FA87C" w:rsidR="0033580E" w:rsidRDefault="0033580E" w:rsidP="0033580E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związanych z wznowieniem znaków granicznych/wyznaczeniem punktów granicznych nastąpi o godz.11:30 na działce nr 991/1, DK31,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przy zakręcie w ulicę Lipową.</w:t>
      </w:r>
      <w:bookmarkStart w:id="0" w:name="_GoBack"/>
      <w:bookmarkEnd w:id="0"/>
    </w:p>
    <w:p w14:paraId="240C28C7" w14:textId="77777777" w:rsidR="0033580E" w:rsidRDefault="0033580E" w:rsidP="0033580E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01852108" w14:textId="77777777" w:rsidR="0033580E" w:rsidRDefault="0033580E" w:rsidP="0033580E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6B50CF00" w14:textId="77777777" w:rsidR="0033580E" w:rsidRDefault="0033580E" w:rsidP="0033580E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6221B74" w14:textId="77777777" w:rsidR="0033580E" w:rsidRDefault="0033580E" w:rsidP="003358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3583F819" w14:textId="77777777" w:rsidR="0033580E" w:rsidRDefault="0033580E" w:rsidP="0033580E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22D1B173" w14:textId="77777777" w:rsidR="0033580E" w:rsidRDefault="0033580E" w:rsidP="0033580E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61913E80" w14:textId="77777777" w:rsidR="0033580E" w:rsidRDefault="0033580E" w:rsidP="0033580E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1C179768" w14:textId="77777777" w:rsidR="0033580E" w:rsidRDefault="0033580E" w:rsidP="0033580E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5E1627C1" w14:textId="77777777" w:rsidR="00FF00CB" w:rsidRDefault="00FF00CB"/>
    <w:sectPr w:rsidR="00FF0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CB"/>
    <w:rsid w:val="0033580E"/>
    <w:rsid w:val="00FF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41A1"/>
  <w15:chartTrackingRefBased/>
  <w15:docId w15:val="{620176D9-2427-42AA-BF4D-BDC84DD4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3580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8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2025-10-16T08:58:00Z</dcterms:created>
  <dcterms:modified xsi:type="dcterms:W3CDTF">2025-10-16T09:03:00Z</dcterms:modified>
</cp:coreProperties>
</file>