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15ABD" w14:textId="77777777" w:rsidR="00D47789" w:rsidRDefault="00D47789" w:rsidP="00D47789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58D2F520" w14:textId="77777777" w:rsidR="00D47789" w:rsidRDefault="00D47789" w:rsidP="00D4778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12BF31" w14:textId="4B8C1C90" w:rsidR="00D47789" w:rsidRDefault="00D47789" w:rsidP="00D4778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GP.6620d.51.2025.JL</w:t>
      </w:r>
    </w:p>
    <w:p w14:paraId="5A3D8A39" w14:textId="77777777" w:rsidR="00D47789" w:rsidRDefault="00D47789" w:rsidP="00D4778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5EC9B3B" w14:textId="77777777" w:rsidR="00D47789" w:rsidRDefault="00D47789" w:rsidP="00D4778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0BD6D6" w14:textId="77777777" w:rsidR="00D47789" w:rsidRDefault="00D47789" w:rsidP="00D4778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E3DB69F" w14:textId="77777777" w:rsidR="00D47789" w:rsidRDefault="00D47789" w:rsidP="00D4778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4093B44C" w14:textId="77777777" w:rsidR="00D47789" w:rsidRDefault="00D47789" w:rsidP="00D4778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D78ACD6" w14:textId="77777777" w:rsidR="00D47789" w:rsidRDefault="00D47789" w:rsidP="00D47789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98B76CB" w14:textId="77777777" w:rsidR="00D47789" w:rsidRDefault="00D47789" w:rsidP="00D47789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65916B3" w14:textId="77777777" w:rsidR="00D47789" w:rsidRDefault="00D47789" w:rsidP="00D47789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C89968" w14:textId="77777777" w:rsidR="00D47789" w:rsidRDefault="00D47789" w:rsidP="00D47789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B21675" w14:textId="77777777" w:rsidR="00D47789" w:rsidRDefault="00D47789" w:rsidP="00D47789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F143ABB" w14:textId="67710E52" w:rsidR="00D47789" w:rsidRDefault="00D47789" w:rsidP="00D4778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9:00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 w:rsidR="00903342"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związane ze wznowieniem znaków granicznych/wyznaczenia punktów granicznych  określających granice działek oznaczonych w ewidencji gruntów i budynków numerami </w:t>
      </w:r>
      <w:r w:rsidR="00903342">
        <w:rPr>
          <w:rFonts w:ascii="Arial" w:hAnsi="Arial" w:cs="Arial"/>
          <w:b/>
          <w:color w:val="000000" w:themeColor="text1"/>
          <w:sz w:val="22"/>
          <w:szCs w:val="22"/>
        </w:rPr>
        <w:t xml:space="preserve">29, 8, 10/1, 24, 25, 26, 27, 28, 30/1, 30/2, 30/2, 30/3, 666, 30/6, 31,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obręb Kępa, 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61DE291" w14:textId="554C2534" w:rsidR="00D47789" w:rsidRDefault="00D47789" w:rsidP="00D47789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związanych z wznowieniem znaków granicznych/wyznaczeniem punktów granicznych nastąpi o godz.9:00, na działce nr 29, przy DK31 na zjeździe </w:t>
      </w:r>
      <w:r w:rsidR="00903342">
        <w:rPr>
          <w:rFonts w:ascii="Arial" w:hAnsi="Arial" w:cs="Arial"/>
          <w:b/>
          <w:color w:val="000000" w:themeColor="text1"/>
          <w:sz w:val="22"/>
          <w:szCs w:val="22"/>
        </w:rPr>
        <w:t>naprzeciw domu pod adresem Plany 9, 74-505 Plany.</w:t>
      </w:r>
      <w:bookmarkStart w:id="0" w:name="_GoBack"/>
      <w:bookmarkEnd w:id="0"/>
    </w:p>
    <w:p w14:paraId="138984DC" w14:textId="77777777" w:rsidR="00D47789" w:rsidRDefault="00D47789" w:rsidP="00D47789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DBA9788" w14:textId="77777777" w:rsidR="00D47789" w:rsidRDefault="00D47789" w:rsidP="00D47789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A540B4F" w14:textId="77777777" w:rsidR="00D47789" w:rsidRDefault="00D47789" w:rsidP="00D4778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25429371" w14:textId="77777777" w:rsidR="00D47789" w:rsidRDefault="00D47789" w:rsidP="00D47789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061F234E" w14:textId="77777777" w:rsidR="00D47789" w:rsidRDefault="00D47789" w:rsidP="00D47789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739A2539" w14:textId="77777777" w:rsidR="00D47789" w:rsidRDefault="00D47789" w:rsidP="00D47789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7B92FD41" w14:textId="77777777" w:rsidR="00D47789" w:rsidRDefault="00D47789" w:rsidP="00D47789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AF10F4A" w14:textId="77777777" w:rsidR="00E4354F" w:rsidRDefault="00E4354F"/>
    <w:sectPr w:rsidR="00E43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4F"/>
    <w:rsid w:val="00903342"/>
    <w:rsid w:val="00D47789"/>
    <w:rsid w:val="00E4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A910"/>
  <w15:chartTrackingRefBased/>
  <w15:docId w15:val="{BEB14F7C-F4DF-4DD9-AA44-1BD42F32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7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778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3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3</cp:revision>
  <dcterms:created xsi:type="dcterms:W3CDTF">2025-10-16T09:38:00Z</dcterms:created>
  <dcterms:modified xsi:type="dcterms:W3CDTF">2025-10-16T09:46:00Z</dcterms:modified>
</cp:coreProperties>
</file>