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5ADB7" w14:textId="188EC9A0" w:rsidR="008C71C1" w:rsidRDefault="008C71C1" w:rsidP="008C71C1">
      <w:pPr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Gryfino, dnia 16 października 2025 r.</w:t>
      </w:r>
    </w:p>
    <w:p w14:paraId="3CE6387F" w14:textId="77777777" w:rsidR="008C71C1" w:rsidRDefault="008C71C1" w:rsidP="008C71C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7123301" w14:textId="270C40F9" w:rsidR="008C71C1" w:rsidRDefault="008C71C1" w:rsidP="008C71C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GP.6620d.42.2025.JL</w:t>
      </w:r>
    </w:p>
    <w:p w14:paraId="403BA985" w14:textId="77777777" w:rsidR="008C71C1" w:rsidRDefault="008C71C1" w:rsidP="008C71C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BE32C55" w14:textId="77777777" w:rsidR="008C71C1" w:rsidRDefault="008C71C1" w:rsidP="008C71C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5288AA0" w14:textId="77777777" w:rsidR="008C71C1" w:rsidRDefault="008C71C1" w:rsidP="008C71C1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F5AFC7B" w14:textId="77777777" w:rsidR="008C71C1" w:rsidRDefault="008C71C1" w:rsidP="008C71C1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ZAWIADOMIENIE</w:t>
      </w:r>
    </w:p>
    <w:p w14:paraId="4094EB27" w14:textId="77777777" w:rsidR="008C71C1" w:rsidRDefault="008C71C1" w:rsidP="008C71C1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 mających się odbyć czynnościach geodezyjnych</w:t>
      </w:r>
    </w:p>
    <w:p w14:paraId="2C0E034C" w14:textId="77777777" w:rsidR="008C71C1" w:rsidRDefault="008C71C1" w:rsidP="008C71C1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0A14311" w14:textId="77777777" w:rsidR="008C71C1" w:rsidRDefault="008C71C1" w:rsidP="008C71C1">
      <w:pPr>
        <w:spacing w:line="276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 podstawie art. 39 ust.3 ustawy z dnia 17 maja 1989 r. Prawo geodezyjne i kartograficzne (Dz. U. 2024. 1151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.), § 32 ust. 1 i ust. 7 rozporządzenia Ministra Rozwoju, Pracy i Technologii z dnia 27 lipca 2021 r.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w sprawie ewidencji gruntów i budynków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(Dz. U. 2024. 219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.) oraz w związku z realizacją zadania dla GDDKiA: „Wyznaczenie punktów granicznych z trwałą stabilizacją punktów granicznych pasa drogowego oraz oznakowaniem </w:t>
      </w:r>
      <w:bookmarkStart w:id="0" w:name="_GoBack"/>
      <w:bookmarkEnd w:id="0"/>
      <w:r>
        <w:rPr>
          <w:rFonts w:ascii="Arial" w:hAnsi="Arial" w:cs="Arial"/>
          <w:color w:val="000000" w:themeColor="text1"/>
          <w:sz w:val="22"/>
          <w:szCs w:val="22"/>
        </w:rPr>
        <w:t>słupami „PD” w Rejonie Lipiany i Rejonie Stargard- zadanie nr 1 sieć dróg krajowych na terenie Powiatu Gryfińskiego i Myśliborskiego -Rejon Lipiany”</w:t>
      </w:r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3596AF74" w14:textId="77777777" w:rsidR="008C71C1" w:rsidRDefault="008C71C1" w:rsidP="008C71C1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0D5CB88" w14:textId="77777777" w:rsidR="008C71C1" w:rsidRDefault="008C71C1" w:rsidP="008C71C1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4EE0ACE" w14:textId="77777777" w:rsidR="008C71C1" w:rsidRDefault="008C71C1" w:rsidP="008C71C1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ZAWIADAMIAM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4B2157FA" w14:textId="085B5021" w:rsidR="008C71C1" w:rsidRDefault="008C71C1" w:rsidP="008C71C1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że w dniu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 listopada 2025 r.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o godzinie 14:00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3657">
        <w:rPr>
          <w:rFonts w:ascii="Arial" w:hAnsi="Arial" w:cs="Arial"/>
          <w:color w:val="000000" w:themeColor="text1"/>
          <w:sz w:val="22"/>
          <w:szCs w:val="22"/>
        </w:rPr>
        <w:t xml:space="preserve">w miejscowości </w:t>
      </w:r>
      <w:r w:rsidR="00143657" w:rsidRPr="00143657">
        <w:rPr>
          <w:rFonts w:ascii="Arial" w:hAnsi="Arial" w:cs="Arial"/>
          <w:b/>
          <w:color w:val="000000" w:themeColor="text1"/>
          <w:sz w:val="22"/>
          <w:szCs w:val="22"/>
        </w:rPr>
        <w:t>Troszyn</w:t>
      </w:r>
      <w:r w:rsidR="00143657">
        <w:rPr>
          <w:rFonts w:ascii="Arial" w:hAnsi="Arial" w:cs="Arial"/>
          <w:color w:val="000000" w:themeColor="text1"/>
          <w:sz w:val="22"/>
          <w:szCs w:val="22"/>
        </w:rPr>
        <w:t xml:space="preserve">, obręb </w:t>
      </w:r>
      <w:r w:rsidR="00143657" w:rsidRPr="00143657">
        <w:rPr>
          <w:rFonts w:ascii="Arial" w:hAnsi="Arial" w:cs="Arial"/>
          <w:b/>
          <w:color w:val="000000" w:themeColor="text1"/>
          <w:sz w:val="22"/>
          <w:szCs w:val="22"/>
        </w:rPr>
        <w:t>Troszyn</w:t>
      </w:r>
      <w:r w:rsidR="00143657">
        <w:rPr>
          <w:rFonts w:ascii="Arial" w:hAnsi="Arial" w:cs="Arial"/>
          <w:color w:val="000000" w:themeColor="text1"/>
          <w:sz w:val="22"/>
          <w:szCs w:val="22"/>
        </w:rPr>
        <w:t xml:space="preserve">, gmina </w:t>
      </w:r>
      <w:r w:rsidR="00143657" w:rsidRPr="00143657"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 w:rsidR="00143657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zostaną przeprowadzone czynności geodezyjne związane ze wznowieniem znaków granicznych/wyznaczenia punktów granicznych  określających granice działek oznaczonych w ewidencji gruntów i budynków numerami 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109, 103/1, 76/2, 76/3, 123/1, 123/2, 78/3, 78/2, 77/2, 110 </w:t>
      </w:r>
      <w:r>
        <w:rPr>
          <w:rFonts w:ascii="Arial" w:hAnsi="Arial" w:cs="Arial"/>
          <w:color w:val="000000" w:themeColor="text1"/>
          <w:sz w:val="22"/>
          <w:szCs w:val="22"/>
        </w:rPr>
        <w:t>położonych w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obrębie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Troszyn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gmina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powiat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gryfiński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województwo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zachodniopomorskie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938F52D" w14:textId="46A401B2" w:rsidR="008C71C1" w:rsidRDefault="008C71C1" w:rsidP="008C71C1">
      <w:pPr>
        <w:pStyle w:val="NormalnyWeb"/>
        <w:keepNext/>
        <w:spacing w:after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Rozpoczęcie czynności związanych z wznowieniem znaków granicznych/wyznaczeniem punktów granicznych nastąpi o godz.14:00 na działce nr 101, DK 31, km 80+000, przy działce 72/2 plac asfaltowy przy poboczy drogi.</w:t>
      </w:r>
    </w:p>
    <w:p w14:paraId="792293A4" w14:textId="77777777" w:rsidR="008C71C1" w:rsidRDefault="008C71C1" w:rsidP="008C71C1">
      <w:pPr>
        <w:pStyle w:val="NormalnyWeb"/>
        <w:keepNext/>
        <w:spacing w:after="0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3E86E1AE" w14:textId="77777777" w:rsidR="008C71C1" w:rsidRDefault="008C71C1" w:rsidP="008C71C1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578CA7A7" w14:textId="77777777" w:rsidR="008C71C1" w:rsidRDefault="008C71C1" w:rsidP="008C71C1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4A088A88" w14:textId="77777777" w:rsidR="008C71C1" w:rsidRDefault="008C71C1" w:rsidP="008C71C1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POUCZENIE</w:t>
      </w:r>
    </w:p>
    <w:p w14:paraId="44B76D94" w14:textId="77777777" w:rsidR="008C71C1" w:rsidRDefault="008C71C1" w:rsidP="008C71C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Strony proszone są o przybycie w oznaczonym terminie z dokumentami umożliwiającymi ustalenie tożsamości. </w:t>
      </w:r>
    </w:p>
    <w:p w14:paraId="4BF3AF5D" w14:textId="77777777" w:rsidR="008C71C1" w:rsidRDefault="008C71C1" w:rsidP="008C71C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imieniu osób nieobecnych mogą występować odpowiednio upoważnieni pełnomocnicy. </w:t>
      </w:r>
    </w:p>
    <w:p w14:paraId="5E9B7280" w14:textId="77777777" w:rsidR="008C71C1" w:rsidRDefault="008C71C1" w:rsidP="008C71C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współwłasności, współużytkowania wieczystego, małżeńskiej wspólnoty ustawowej uczestnikami postępowania są wszystkie strony. </w:t>
      </w:r>
    </w:p>
    <w:p w14:paraId="0C84920A" w14:textId="77777777" w:rsidR="008C71C1" w:rsidRDefault="008C71C1" w:rsidP="008C71C1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Udział w czynnościach ustalenia przebiegu granic działek ewidencyjnych leży w interesie stron. Zgodnie z art. 32 ust. 3 ustawy z dnia 17 maja 1989 r. Prawo geodezyjne i kartograficzne, nieusprawiedliwione niestawiennictwo stron nie wstrzymuje czynności geodety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74454C25" w14:textId="77777777" w:rsidR="008654C0" w:rsidRDefault="008654C0"/>
    <w:sectPr w:rsidR="00865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4C0"/>
    <w:rsid w:val="00143657"/>
    <w:rsid w:val="008654C0"/>
    <w:rsid w:val="008C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32E92"/>
  <w15:chartTrackingRefBased/>
  <w15:docId w15:val="{F7ED3FA4-B740-4C06-8445-1E46D24CC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C71C1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</dc:creator>
  <cp:keywords/>
  <dc:description/>
  <cp:lastModifiedBy>Joanna Lewandowska</cp:lastModifiedBy>
  <cp:revision>3</cp:revision>
  <cp:lastPrinted>2025-10-16T11:29:00Z</cp:lastPrinted>
  <dcterms:created xsi:type="dcterms:W3CDTF">2025-10-16T08:40:00Z</dcterms:created>
  <dcterms:modified xsi:type="dcterms:W3CDTF">2025-10-16T11:29:00Z</dcterms:modified>
</cp:coreProperties>
</file>