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0FBFB" w14:textId="77777777" w:rsidR="007D4F96" w:rsidRDefault="007D4F96" w:rsidP="007D4F96">
      <w:pPr>
        <w:spacing w:line="276" w:lineRule="auto"/>
        <w:jc w:val="righ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Gryfino, dnia 16 października 2025 r.</w:t>
      </w:r>
    </w:p>
    <w:p w14:paraId="180FAB58" w14:textId="77777777" w:rsidR="007D4F96" w:rsidRDefault="007D4F96" w:rsidP="007D4F96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C2D1CAC" w14:textId="34A65058" w:rsidR="007D4F96" w:rsidRDefault="007D4F96" w:rsidP="007D4F96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GP.6620d.4</w:t>
      </w:r>
      <w:r>
        <w:rPr>
          <w:rFonts w:ascii="Arial" w:hAnsi="Arial" w:cs="Arial"/>
          <w:color w:val="000000" w:themeColor="text1"/>
          <w:sz w:val="22"/>
          <w:szCs w:val="22"/>
        </w:rPr>
        <w:t>8</w:t>
      </w:r>
      <w:r>
        <w:rPr>
          <w:rFonts w:ascii="Arial" w:hAnsi="Arial" w:cs="Arial"/>
          <w:color w:val="000000" w:themeColor="text1"/>
          <w:sz w:val="22"/>
          <w:szCs w:val="22"/>
        </w:rPr>
        <w:t>.2025.JL</w:t>
      </w:r>
    </w:p>
    <w:p w14:paraId="59B1B3D2" w14:textId="77777777" w:rsidR="007D4F96" w:rsidRDefault="007D4F96" w:rsidP="007D4F96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14C681E" w14:textId="77777777" w:rsidR="007D4F96" w:rsidRDefault="007D4F96" w:rsidP="007D4F96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B42FECC" w14:textId="77777777" w:rsidR="007D4F96" w:rsidRDefault="007D4F96" w:rsidP="007D4F96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4359EEB" w14:textId="77777777" w:rsidR="007D4F96" w:rsidRDefault="007D4F96" w:rsidP="007D4F96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ZAWIADOMIENIE</w:t>
      </w:r>
    </w:p>
    <w:p w14:paraId="681E69CC" w14:textId="77777777" w:rsidR="007D4F96" w:rsidRDefault="007D4F96" w:rsidP="007D4F96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o mających się odbyć czynnościach geodezyjnych</w:t>
      </w:r>
    </w:p>
    <w:p w14:paraId="71CD9B70" w14:textId="77777777" w:rsidR="007D4F96" w:rsidRDefault="007D4F96" w:rsidP="007D4F96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7D0F9D7" w14:textId="77777777" w:rsidR="007D4F96" w:rsidRDefault="007D4F96" w:rsidP="007D4F96">
      <w:pPr>
        <w:spacing w:line="276" w:lineRule="auto"/>
        <w:ind w:firstLine="708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Na podstawie art. 39 ust.3 ustawy z dnia 17 maja 1989 r. Prawo geodezyjne i kartograficzne (Dz. U. 2024. 1151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.), § 32 ust. 1 i ust. 7 rozporządzenia Ministra Rozwoju, Pracy i Technologii z dnia 27 lipca 2021 r.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w sprawie ewidencji gruntów i budynków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(Dz. U. 2024. 219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>.) oraz w związku z realizacją zadania dla GDDKiA: „Wyznaczenie punktów granicznych z trwałą stabilizacją punktów granicznych pasa drogowego oraz oznakowaniem słupami „PD” w Rejonie Lipiany i Rejonie Stargard- zadanie nr 1 sieć dróg krajowych na terenie Powiatu Gryfińskiego i Myśliborskiego -Rejon Lipiany”</w:t>
      </w:r>
      <w:r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14:paraId="270DAB83" w14:textId="77777777" w:rsidR="007D4F96" w:rsidRDefault="007D4F96" w:rsidP="007D4F96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279848D" w14:textId="77777777" w:rsidR="007D4F96" w:rsidRDefault="007D4F96" w:rsidP="007D4F96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ADEE566" w14:textId="77777777" w:rsidR="007D4F96" w:rsidRDefault="007D4F96" w:rsidP="007D4F96">
      <w:pPr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ZAWIADAMIAM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74133B2A" w14:textId="0661FD80" w:rsidR="007D4F96" w:rsidRDefault="007D4F96" w:rsidP="007D4F96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że w dniu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3 listopada 2025 r.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o godzinie 10:</w:t>
      </w:r>
      <w:r>
        <w:rPr>
          <w:rFonts w:ascii="Arial" w:hAnsi="Arial" w:cs="Arial"/>
          <w:b/>
          <w:color w:val="000000" w:themeColor="text1"/>
          <w:sz w:val="22"/>
          <w:szCs w:val="22"/>
        </w:rPr>
        <w:t>3</w:t>
      </w:r>
      <w:r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 miejscowości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Plany, obręb Kępa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zostaną przeprowadzone czynności geodezyjne związane ze wznowieniem znaków granicznych/wyznaczenia punktów granicznych  określających granice działek oznaczonych w ewidencji gruntów i budynków numerami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29, 257, 214, 266, 279, 264/1, 264/3, 265, 278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(</w:t>
      </w:r>
      <w:r>
        <w:rPr>
          <w:rFonts w:ascii="Arial" w:hAnsi="Arial" w:cs="Arial"/>
          <w:b/>
          <w:color w:val="000000" w:themeColor="text1"/>
          <w:sz w:val="22"/>
          <w:szCs w:val="22"/>
        </w:rPr>
        <w:t>Kępa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),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gmina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Mieszkowice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powiat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gryfiński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województwo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zachodniopomorskie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0D1B48B" w14:textId="5CBD9CBC" w:rsidR="007D4F96" w:rsidRDefault="007D4F96" w:rsidP="007D4F96">
      <w:pPr>
        <w:pStyle w:val="NormalnyWeb"/>
        <w:keepNext/>
        <w:spacing w:after="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Rozpoczęcie czynności związanych z wznowieniem znaków granicznych/wyznaczeniem punktów granicznych nastąpi o godz.1</w:t>
      </w:r>
      <w:r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:30 na działce nr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29, DK31 przy sklepie w drogę na posesje Plany 13,14,15, 74-505 Plany.</w:t>
      </w:r>
      <w:bookmarkStart w:id="0" w:name="_GoBack"/>
      <w:bookmarkEnd w:id="0"/>
    </w:p>
    <w:p w14:paraId="2807FCC2" w14:textId="77777777" w:rsidR="007D4F96" w:rsidRDefault="007D4F96" w:rsidP="007D4F96">
      <w:pPr>
        <w:pStyle w:val="NormalnyWeb"/>
        <w:keepNext/>
        <w:spacing w:after="0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55786429" w14:textId="77777777" w:rsidR="007D4F96" w:rsidRDefault="007D4F96" w:rsidP="007D4F96">
      <w:pPr>
        <w:spacing w:line="276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06A74FE4" w14:textId="77777777" w:rsidR="007D4F96" w:rsidRDefault="007D4F96" w:rsidP="007D4F96">
      <w:pPr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5BB08CE2" w14:textId="77777777" w:rsidR="007D4F96" w:rsidRDefault="007D4F96" w:rsidP="007D4F96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POUCZENIE</w:t>
      </w:r>
    </w:p>
    <w:p w14:paraId="1F1996A4" w14:textId="77777777" w:rsidR="007D4F96" w:rsidRDefault="007D4F96" w:rsidP="007D4F96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Strony proszone są o przybycie w oznaczonym terminie z dokumentami umożliwiającymi ustalenie tożsamości. </w:t>
      </w:r>
    </w:p>
    <w:p w14:paraId="33B4D191" w14:textId="77777777" w:rsidR="007D4F96" w:rsidRDefault="007D4F96" w:rsidP="007D4F96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imieniu osób nieobecnych mogą występować odpowiednio upoważnieni pełnomocnicy. </w:t>
      </w:r>
    </w:p>
    <w:p w14:paraId="3AD88629" w14:textId="77777777" w:rsidR="007D4F96" w:rsidRDefault="007D4F96" w:rsidP="007D4F96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przypadku współwłasności, współużytkowania wieczystego, małżeńskiej wspólnoty ustawowej uczestnikami postępowania są wszystkie strony. </w:t>
      </w:r>
    </w:p>
    <w:p w14:paraId="1F9FAE9C" w14:textId="77777777" w:rsidR="007D4F96" w:rsidRDefault="007D4F96" w:rsidP="007D4F96">
      <w:pPr>
        <w:spacing w:before="24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Udział w czynnościach ustalenia przebiegu granic działek ewidencyjnych leży w interesie stron. Zgodnie z art. 32 ust. 3 ustawy z dnia 17 maja 1989 r. Prawo geodezyjne i kartograficzne, nieusprawiedliwione niestawiennictwo stron nie wstrzymuje czynności geodety</w:t>
      </w:r>
      <w:r>
        <w:rPr>
          <w:rFonts w:ascii="Arial" w:hAnsi="Arial" w:cs="Arial"/>
          <w:color w:val="FF0000"/>
          <w:sz w:val="22"/>
          <w:szCs w:val="22"/>
        </w:rPr>
        <w:t>.</w:t>
      </w:r>
    </w:p>
    <w:p w14:paraId="1DC21B99" w14:textId="77777777" w:rsidR="00A91273" w:rsidRDefault="00A91273"/>
    <w:sectPr w:rsidR="00A912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273"/>
    <w:rsid w:val="007D4F96"/>
    <w:rsid w:val="00A9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A56BC"/>
  <w15:chartTrackingRefBased/>
  <w15:docId w15:val="{AA724DEF-6B54-4776-BF8E-CE3E825CC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D4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D4F96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74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277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Lewandowska</dc:creator>
  <cp:keywords/>
  <dc:description/>
  <cp:lastModifiedBy>Joanna Lewandowska</cp:lastModifiedBy>
  <cp:revision>2</cp:revision>
  <dcterms:created xsi:type="dcterms:W3CDTF">2025-10-16T09:16:00Z</dcterms:created>
  <dcterms:modified xsi:type="dcterms:W3CDTF">2025-10-16T09:25:00Z</dcterms:modified>
</cp:coreProperties>
</file>