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72846" w14:textId="29B8C864" w:rsidR="00B3464D" w:rsidRDefault="00B3464D" w:rsidP="00B3464D">
      <w:pPr>
        <w:spacing w:line="276" w:lineRule="auto"/>
        <w:jc w:val="right"/>
        <w:rPr>
          <w:rFonts w:eastAsia="Times New Roman"/>
          <w:color w:val="000000"/>
          <w:sz w:val="20"/>
          <w:szCs w:val="20"/>
          <w:u w:color="000000"/>
          <w:lang w:eastAsia="pl-PL" w:bidi="pl-PL"/>
        </w:rPr>
      </w:pPr>
      <w:r w:rsidRPr="007C4A4D">
        <w:rPr>
          <w:rFonts w:eastAsia="Times New Roman"/>
          <w:color w:val="000000"/>
          <w:sz w:val="20"/>
          <w:szCs w:val="20"/>
          <w:u w:color="000000"/>
          <w:lang w:eastAsia="pl-PL" w:bidi="pl-PL"/>
        </w:rPr>
        <w:t xml:space="preserve">Załącznik nr </w:t>
      </w:r>
      <w:r>
        <w:rPr>
          <w:rFonts w:eastAsia="Times New Roman"/>
          <w:color w:val="000000"/>
          <w:sz w:val="20"/>
          <w:szCs w:val="20"/>
          <w:u w:color="000000"/>
          <w:lang w:eastAsia="pl-PL" w:bidi="pl-PL"/>
        </w:rPr>
        <w:t xml:space="preserve">3 do </w:t>
      </w:r>
    </w:p>
    <w:p w14:paraId="73B008F4" w14:textId="6FB0BAC7" w:rsidR="00B3464D" w:rsidRDefault="00B3464D" w:rsidP="00B3464D">
      <w:pPr>
        <w:spacing w:line="276" w:lineRule="auto"/>
        <w:jc w:val="right"/>
        <w:rPr>
          <w:b/>
        </w:rPr>
      </w:pPr>
      <w:r>
        <w:rPr>
          <w:rFonts w:eastAsia="Times New Roman"/>
          <w:color w:val="000000"/>
          <w:sz w:val="20"/>
          <w:szCs w:val="20"/>
          <w:u w:color="000000"/>
          <w:lang w:eastAsia="pl-PL" w:bidi="pl-PL"/>
        </w:rPr>
        <w:t>ogłoszenia konkursowego</w:t>
      </w:r>
      <w:r w:rsidRPr="007C4A4D">
        <w:rPr>
          <w:rFonts w:eastAsia="Times New Roman"/>
          <w:color w:val="000000"/>
          <w:sz w:val="20"/>
          <w:szCs w:val="20"/>
          <w:u w:color="000000"/>
          <w:lang w:eastAsia="pl-PL" w:bidi="pl-PL"/>
        </w:rPr>
        <w:br/>
      </w:r>
    </w:p>
    <w:p w14:paraId="6C29D6BB" w14:textId="09A7568D" w:rsidR="006C4615" w:rsidRDefault="006C4615" w:rsidP="00613234">
      <w:pPr>
        <w:spacing w:line="276" w:lineRule="auto"/>
        <w:jc w:val="center"/>
        <w:rPr>
          <w:b/>
        </w:rPr>
      </w:pPr>
      <w:r>
        <w:rPr>
          <w:b/>
        </w:rPr>
        <w:t>UMOWA NAJMU</w:t>
      </w:r>
    </w:p>
    <w:p w14:paraId="1C1FBB26" w14:textId="77777777" w:rsidR="006C4615" w:rsidRDefault="006C4615" w:rsidP="00613234">
      <w:pPr>
        <w:spacing w:line="276" w:lineRule="auto"/>
        <w:jc w:val="center"/>
        <w:rPr>
          <w:b/>
        </w:rPr>
      </w:pPr>
      <w:r>
        <w:rPr>
          <w:b/>
        </w:rPr>
        <w:t xml:space="preserve">NR </w:t>
      </w:r>
      <w:r w:rsidR="00925421">
        <w:rPr>
          <w:b/>
        </w:rPr>
        <w:t>…</w:t>
      </w:r>
      <w:r>
        <w:rPr>
          <w:b/>
        </w:rPr>
        <w:t>/GN/</w:t>
      </w:r>
      <w:r w:rsidR="00925421">
        <w:rPr>
          <w:b/>
        </w:rPr>
        <w:t>……</w:t>
      </w:r>
    </w:p>
    <w:p w14:paraId="085B53FC" w14:textId="77777777" w:rsidR="006C4615" w:rsidRPr="00686CC5" w:rsidRDefault="006C4615" w:rsidP="00613234">
      <w:pPr>
        <w:rPr>
          <w:sz w:val="12"/>
          <w:szCs w:val="12"/>
        </w:rPr>
      </w:pPr>
    </w:p>
    <w:p w14:paraId="32B1A059" w14:textId="77777777" w:rsidR="006C4615" w:rsidRDefault="006C4615" w:rsidP="00613234">
      <w:r>
        <w:t>zawarta w dniu ………………………. r. w Gryfinie pomiędzy:</w:t>
      </w:r>
    </w:p>
    <w:p w14:paraId="636139D7" w14:textId="77777777" w:rsidR="006C4615" w:rsidRDefault="006C4615" w:rsidP="00613234">
      <w:r>
        <w:rPr>
          <w:b/>
        </w:rPr>
        <w:t>Powiatem Gryfińskim</w:t>
      </w:r>
      <w:r>
        <w:t xml:space="preserve">, z siedzibą w Gryfinie przy ul. Sprzymierzonych 4, </w:t>
      </w:r>
      <w:r>
        <w:br/>
        <w:t xml:space="preserve">NIP: 858-15-63-280, REGON 811683965, reprezentowanym przez Zarząd Powiatu </w:t>
      </w:r>
      <w:r>
        <w:br/>
        <w:t>w Gryfinie, w imieniu którego występują:</w:t>
      </w:r>
    </w:p>
    <w:p w14:paraId="23F4E033" w14:textId="77777777" w:rsidR="006C4615" w:rsidRPr="00077A80" w:rsidRDefault="006C4615" w:rsidP="00613234">
      <w:pPr>
        <w:rPr>
          <w:b/>
        </w:rPr>
      </w:pPr>
      <w:r>
        <w:t xml:space="preserve">- </w:t>
      </w:r>
      <w:r w:rsidR="00CE3789">
        <w:t>…………………..</w:t>
      </w:r>
      <w:r>
        <w:rPr>
          <w:b/>
        </w:rPr>
        <w:tab/>
      </w:r>
      <w:r w:rsidRPr="00077A80">
        <w:rPr>
          <w:b/>
        </w:rPr>
        <w:t>–</w:t>
      </w:r>
      <w:r w:rsidRPr="00CE3789">
        <w:t xml:space="preserve"> </w:t>
      </w:r>
      <w:r w:rsidR="00CE3789">
        <w:t>…………………………</w:t>
      </w:r>
      <w:r w:rsidRPr="00CE3789">
        <w:t>,</w:t>
      </w:r>
    </w:p>
    <w:p w14:paraId="0449B802" w14:textId="77777777" w:rsidR="006C4615" w:rsidRDefault="006C4615" w:rsidP="00613234">
      <w:r>
        <w:t xml:space="preserve">- </w:t>
      </w:r>
      <w:r w:rsidR="00CE3789">
        <w:t>…………………..</w:t>
      </w:r>
      <w:r>
        <w:rPr>
          <w:b/>
        </w:rPr>
        <w:tab/>
      </w:r>
      <w:r w:rsidRPr="00077A80">
        <w:rPr>
          <w:b/>
        </w:rPr>
        <w:t>–</w:t>
      </w:r>
      <w:r w:rsidR="00CE3789">
        <w:t xml:space="preserve"> …………………………,</w:t>
      </w:r>
      <w:r>
        <w:t xml:space="preserve"> </w:t>
      </w:r>
    </w:p>
    <w:p w14:paraId="1B24D00A" w14:textId="77777777" w:rsidR="006C4615" w:rsidRPr="00230931" w:rsidRDefault="006C4615" w:rsidP="00613234">
      <w:r>
        <w:t xml:space="preserve">zwanym dalej </w:t>
      </w:r>
      <w:r>
        <w:rPr>
          <w:b/>
        </w:rPr>
        <w:t>Wynajmującym</w:t>
      </w:r>
      <w:r>
        <w:t>,</w:t>
      </w:r>
    </w:p>
    <w:p w14:paraId="6E4DC2A8" w14:textId="77777777" w:rsidR="006C4615" w:rsidRPr="00656F2E" w:rsidRDefault="006C4615" w:rsidP="00613234">
      <w:pPr>
        <w:rPr>
          <w:b/>
          <w:sz w:val="12"/>
          <w:szCs w:val="12"/>
        </w:rPr>
      </w:pPr>
    </w:p>
    <w:p w14:paraId="38319B9F" w14:textId="77777777" w:rsidR="006C4615" w:rsidRDefault="006C4615" w:rsidP="00613234">
      <w:r>
        <w:t>a</w:t>
      </w:r>
    </w:p>
    <w:p w14:paraId="622BEE83" w14:textId="77777777" w:rsidR="006C4615" w:rsidRPr="00656F2E" w:rsidRDefault="006C4615" w:rsidP="00613234">
      <w:pPr>
        <w:rPr>
          <w:sz w:val="12"/>
          <w:szCs w:val="12"/>
        </w:rPr>
      </w:pPr>
    </w:p>
    <w:p w14:paraId="4A6A09EE" w14:textId="77777777" w:rsidR="006C4615" w:rsidRDefault="00CE3789" w:rsidP="00613234">
      <w:r>
        <w:t xml:space="preserve">…………………………………………., z siedzibą w …………………………….., </w:t>
      </w:r>
      <w:r w:rsidR="006C4615">
        <w:t>NIP</w:t>
      </w:r>
      <w:r>
        <w:t>: ………..</w:t>
      </w:r>
      <w:r w:rsidR="006C4615">
        <w:t>,</w:t>
      </w:r>
      <w:r>
        <w:t xml:space="preserve"> </w:t>
      </w:r>
      <w:r w:rsidR="006C4615">
        <w:t>REGON</w:t>
      </w:r>
      <w:r>
        <w:t>:</w:t>
      </w:r>
      <w:r w:rsidR="006C4615">
        <w:t xml:space="preserve"> </w:t>
      </w:r>
      <w:r>
        <w:t>………………,</w:t>
      </w:r>
      <w:r w:rsidR="006C4615">
        <w:t xml:space="preserve"> reprezentowanym przez:</w:t>
      </w:r>
    </w:p>
    <w:p w14:paraId="610BD057" w14:textId="77777777" w:rsidR="00CE3789" w:rsidRPr="00077A80" w:rsidRDefault="00CE3789" w:rsidP="00CE3789">
      <w:pPr>
        <w:rPr>
          <w:b/>
        </w:rPr>
      </w:pPr>
      <w:r>
        <w:t>- …………………..</w:t>
      </w:r>
      <w:r>
        <w:rPr>
          <w:b/>
        </w:rPr>
        <w:tab/>
      </w:r>
      <w:r w:rsidRPr="00077A80">
        <w:rPr>
          <w:b/>
        </w:rPr>
        <w:t>–</w:t>
      </w:r>
      <w:r w:rsidRPr="00CE3789">
        <w:t xml:space="preserve"> </w:t>
      </w:r>
      <w:r>
        <w:t>…………………………</w:t>
      </w:r>
      <w:r w:rsidRPr="00CE3789">
        <w:t>,</w:t>
      </w:r>
    </w:p>
    <w:p w14:paraId="1D44947E" w14:textId="77777777" w:rsidR="00CE3789" w:rsidRDefault="00CE3789" w:rsidP="00CE3789">
      <w:r>
        <w:t>- …………………..</w:t>
      </w:r>
      <w:r>
        <w:rPr>
          <w:b/>
        </w:rPr>
        <w:tab/>
      </w:r>
      <w:r w:rsidRPr="00077A80">
        <w:rPr>
          <w:b/>
        </w:rPr>
        <w:t>–</w:t>
      </w:r>
      <w:r>
        <w:t xml:space="preserve"> …………………………, </w:t>
      </w:r>
    </w:p>
    <w:p w14:paraId="6B01550D" w14:textId="77777777" w:rsidR="006C4615" w:rsidRDefault="006C4615" w:rsidP="00613234">
      <w:r>
        <w:t xml:space="preserve">zwanym dalej </w:t>
      </w:r>
      <w:r>
        <w:rPr>
          <w:b/>
        </w:rPr>
        <w:t>Najemcą</w:t>
      </w:r>
      <w:r>
        <w:t>.</w:t>
      </w:r>
    </w:p>
    <w:p w14:paraId="2D28C52A" w14:textId="77777777" w:rsidR="006C4615" w:rsidRDefault="006C4615"/>
    <w:p w14:paraId="1020B666" w14:textId="77777777" w:rsidR="006C4615" w:rsidRDefault="006C4615" w:rsidP="00416141">
      <w:pPr>
        <w:jc w:val="center"/>
        <w:rPr>
          <w:b/>
        </w:rPr>
      </w:pPr>
      <w:r>
        <w:rPr>
          <w:b/>
        </w:rPr>
        <w:t>§ 1</w:t>
      </w:r>
    </w:p>
    <w:p w14:paraId="52022E3C" w14:textId="77777777" w:rsidR="006C4615" w:rsidRDefault="006C4615">
      <w:r>
        <w:t xml:space="preserve">Umowa zawierana jest na podstawie Uchwały Nr </w:t>
      </w:r>
      <w:r w:rsidR="00CE3789">
        <w:t>…………..</w:t>
      </w:r>
      <w:r>
        <w:t xml:space="preserve"> Rady Powiatu w Gryfinie z dnia </w:t>
      </w:r>
      <w:r w:rsidR="00CE3789">
        <w:t>…………………………….</w:t>
      </w:r>
      <w:r>
        <w:t xml:space="preserve">. </w:t>
      </w:r>
    </w:p>
    <w:p w14:paraId="38B4A311" w14:textId="77777777" w:rsidR="006C4615" w:rsidRPr="00686CC5" w:rsidRDefault="006C4615">
      <w:pPr>
        <w:rPr>
          <w:sz w:val="12"/>
          <w:szCs w:val="12"/>
        </w:rPr>
      </w:pPr>
    </w:p>
    <w:p w14:paraId="04E092E7" w14:textId="77777777" w:rsidR="006C4615" w:rsidRDefault="006C4615" w:rsidP="00416141">
      <w:pPr>
        <w:jc w:val="center"/>
        <w:rPr>
          <w:b/>
        </w:rPr>
      </w:pPr>
      <w:r>
        <w:rPr>
          <w:b/>
        </w:rPr>
        <w:t>§ 2</w:t>
      </w:r>
    </w:p>
    <w:p w14:paraId="36706596" w14:textId="77777777" w:rsidR="006C4615" w:rsidRDefault="006C4615" w:rsidP="00416141">
      <w:pPr>
        <w:pStyle w:val="Akapitzlist"/>
        <w:numPr>
          <w:ilvl w:val="0"/>
          <w:numId w:val="1"/>
        </w:numPr>
        <w:ind w:left="284" w:hanging="284"/>
      </w:pPr>
      <w:r>
        <w:t>Przedmiotem umowy jest oddanie w najem nieruchomości zabudowanych, oznaczonych numerami działek: 133, 232/1, 235/1, 236/1, 210 o łącznej pow.</w:t>
      </w:r>
      <w:r>
        <w:br/>
        <w:t xml:space="preserve">1,4324 ha, położonych w obrębie ewidencyjnym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 xml:space="preserve">. Moryń, gmina Moryń, stanowiących własność Powiatu Gryfińskiego i ruchomości na potrzeby prowadzenia Domu Pomocy Społecznej dla 120 osób niepełnosprawnych intelektualnie </w:t>
      </w:r>
      <w:r>
        <w:br/>
        <w:t>w Moryniu.</w:t>
      </w:r>
    </w:p>
    <w:p w14:paraId="10F5F1C7" w14:textId="77777777" w:rsidR="006C4615" w:rsidRDefault="006C4615" w:rsidP="003724D8">
      <w:pPr>
        <w:pStyle w:val="Akapitzlist"/>
        <w:numPr>
          <w:ilvl w:val="0"/>
          <w:numId w:val="1"/>
        </w:numPr>
        <w:ind w:left="284" w:hanging="284"/>
      </w:pPr>
      <w:r>
        <w:t>Wynajęte nieruchomości i ruchomości w okresie najmu nadal pozostają własnością Wynajmującego.</w:t>
      </w:r>
    </w:p>
    <w:p w14:paraId="4649214E" w14:textId="77777777" w:rsidR="006C4615" w:rsidRPr="003724D8" w:rsidRDefault="006C4615" w:rsidP="003724D8">
      <w:pPr>
        <w:pStyle w:val="Akapitzlist"/>
        <w:numPr>
          <w:ilvl w:val="0"/>
          <w:numId w:val="1"/>
        </w:numPr>
        <w:ind w:left="284" w:hanging="284"/>
      </w:pPr>
      <w:r w:rsidRPr="003724D8">
        <w:t>Przekazanie – przejęcie przedmiotu niniejszej umowy nastąpi w formie protokołu zdawczo-odbiorczego według stanu na dzień 01.01.202</w:t>
      </w:r>
      <w:r w:rsidR="00CE3789">
        <w:t>6</w:t>
      </w:r>
      <w:r w:rsidRPr="003724D8">
        <w:t xml:space="preserve"> r., sporządzonego </w:t>
      </w:r>
      <w:r w:rsidRPr="003724D8">
        <w:br/>
        <w:t>w te</w:t>
      </w:r>
      <w:r>
        <w:t>rminie 14 dni od daty zawarcia</w:t>
      </w:r>
      <w:r w:rsidRPr="003724D8">
        <w:t xml:space="preserve"> umowy.</w:t>
      </w:r>
    </w:p>
    <w:p w14:paraId="7E8F8825" w14:textId="77777777" w:rsidR="006C4615" w:rsidRPr="003724D8" w:rsidRDefault="006C4615" w:rsidP="003724D8">
      <w:pPr>
        <w:pStyle w:val="Akapitzlist"/>
        <w:ind w:left="0"/>
      </w:pPr>
    </w:p>
    <w:p w14:paraId="6366F956" w14:textId="77777777" w:rsidR="006C4615" w:rsidRDefault="006C4615" w:rsidP="00026A4D">
      <w:pPr>
        <w:jc w:val="center"/>
        <w:rPr>
          <w:b/>
        </w:rPr>
      </w:pPr>
      <w:r>
        <w:rPr>
          <w:b/>
        </w:rPr>
        <w:t>§ 3</w:t>
      </w:r>
    </w:p>
    <w:p w14:paraId="007848DD" w14:textId="77777777" w:rsidR="006C4615" w:rsidRDefault="006C4615" w:rsidP="00997587">
      <w:r>
        <w:t xml:space="preserve">Umowa zostaje zawarta na czas oznaczony dłuższy niż 3 lata, tj. </w:t>
      </w:r>
      <w:r>
        <w:rPr>
          <w:b/>
        </w:rPr>
        <w:t xml:space="preserve">od dnia </w:t>
      </w:r>
      <w:r w:rsidR="00CE3789">
        <w:rPr>
          <w:b/>
        </w:rPr>
        <w:t>………………</w:t>
      </w:r>
      <w:r>
        <w:rPr>
          <w:b/>
        </w:rPr>
        <w:t xml:space="preserve">. </w:t>
      </w:r>
      <w:r>
        <w:rPr>
          <w:b/>
        </w:rPr>
        <w:br/>
        <w:t xml:space="preserve">do dnia </w:t>
      </w:r>
      <w:r w:rsidR="00CE3789">
        <w:rPr>
          <w:b/>
        </w:rPr>
        <w:t>…………………</w:t>
      </w:r>
      <w:r>
        <w:rPr>
          <w:b/>
        </w:rPr>
        <w:t>.</w:t>
      </w:r>
      <w:r>
        <w:t xml:space="preserve"> w związku z realizacją zadania w zakresie pomocy społecznej pn. „Prowadzenie Domu Pomocy Społecznej w Moryniu dla 120 osób dorosłych niepełnosprawnych intelektualnie” na zasadach określonych w umowie nr </w:t>
      </w:r>
      <w:r w:rsidR="00927BE7">
        <w:t>……………</w:t>
      </w:r>
      <w:r>
        <w:t xml:space="preserve">, z dnia </w:t>
      </w:r>
      <w:r w:rsidR="00927BE7">
        <w:t>…………….</w:t>
      </w:r>
      <w:r>
        <w:t>.</w:t>
      </w:r>
    </w:p>
    <w:p w14:paraId="218FF9FD" w14:textId="77777777" w:rsidR="006C4615" w:rsidRPr="00686CC5" w:rsidRDefault="006C4615" w:rsidP="00997587">
      <w:pPr>
        <w:rPr>
          <w:sz w:val="12"/>
          <w:szCs w:val="12"/>
        </w:rPr>
      </w:pPr>
    </w:p>
    <w:p w14:paraId="2B761F20" w14:textId="77777777" w:rsidR="006C4615" w:rsidRDefault="006C4615" w:rsidP="00643BD7">
      <w:pPr>
        <w:jc w:val="center"/>
        <w:rPr>
          <w:b/>
        </w:rPr>
      </w:pPr>
      <w:r>
        <w:rPr>
          <w:b/>
        </w:rPr>
        <w:t>§ 4</w:t>
      </w:r>
    </w:p>
    <w:p w14:paraId="6D94E726" w14:textId="77777777" w:rsidR="006C4615" w:rsidRDefault="006C4615" w:rsidP="00077A80">
      <w:pPr>
        <w:pStyle w:val="Akapitzlist"/>
        <w:numPr>
          <w:ilvl w:val="0"/>
          <w:numId w:val="2"/>
        </w:numPr>
        <w:ind w:left="284" w:hanging="284"/>
      </w:pPr>
      <w:r>
        <w:t xml:space="preserve">W okresie obowiązywania niniejszej umowy, Najemca zobowiązany jest uiszczać </w:t>
      </w:r>
      <w:r>
        <w:rPr>
          <w:b/>
        </w:rPr>
        <w:t>czynsz za najem</w:t>
      </w:r>
      <w:r>
        <w:t xml:space="preserve"> w wysokości </w:t>
      </w:r>
      <w:r w:rsidR="00927BE7">
        <w:rPr>
          <w:b/>
        </w:rPr>
        <w:t>…………</w:t>
      </w:r>
      <w:r>
        <w:rPr>
          <w:b/>
        </w:rPr>
        <w:t xml:space="preserve"> zł brutto</w:t>
      </w:r>
      <w:r>
        <w:t xml:space="preserve"> (słownie: </w:t>
      </w:r>
      <w:r w:rsidR="00927BE7">
        <w:t>…………..</w:t>
      </w:r>
      <w:r>
        <w:t>).</w:t>
      </w:r>
    </w:p>
    <w:p w14:paraId="0474A12B" w14:textId="77777777" w:rsidR="006C4615" w:rsidRDefault="006C4615" w:rsidP="00643BD7">
      <w:pPr>
        <w:pStyle w:val="Akapitzlist"/>
        <w:numPr>
          <w:ilvl w:val="0"/>
          <w:numId w:val="2"/>
        </w:numPr>
        <w:ind w:left="284" w:hanging="284"/>
      </w:pPr>
      <w:r>
        <w:t>Czynsz najmu płatny jest rocznie, w terminie do 31 marca każdego roku, przez okres trwania umowy najmu, bez wezwania, na rachunek bankowy Wynajmującego:</w:t>
      </w:r>
      <w:r>
        <w:br/>
      </w:r>
      <w:r>
        <w:rPr>
          <w:b/>
        </w:rPr>
        <w:t>nr 61 2030 0045 1110 0000 0194 1820</w:t>
      </w:r>
      <w:r>
        <w:t>.</w:t>
      </w:r>
    </w:p>
    <w:p w14:paraId="0957B056" w14:textId="77777777" w:rsidR="006C4615" w:rsidRDefault="006C4615" w:rsidP="00643BD7">
      <w:pPr>
        <w:pStyle w:val="Akapitzlist"/>
        <w:numPr>
          <w:ilvl w:val="0"/>
          <w:numId w:val="2"/>
        </w:numPr>
        <w:ind w:left="284" w:hanging="284"/>
      </w:pPr>
      <w:r>
        <w:lastRenderedPageBreak/>
        <w:t>Za dzień zapłaty czynszu uważa się dzień wpływu środków pieniężnych na podany powyżej rachunek bankowy Wynajmującego. W przypadku zwłoki w zapłacie czynszu, Najemca zobowiązany jest do zapłaty odsetek ustawowych.</w:t>
      </w:r>
    </w:p>
    <w:p w14:paraId="04149230" w14:textId="77777777" w:rsidR="006C4615" w:rsidRDefault="006C4615" w:rsidP="00643BD7">
      <w:pPr>
        <w:pStyle w:val="Akapitzlist"/>
        <w:numPr>
          <w:ilvl w:val="0"/>
          <w:numId w:val="2"/>
        </w:numPr>
        <w:ind w:left="284" w:hanging="284"/>
      </w:pPr>
      <w:r>
        <w:t xml:space="preserve">W przypadku zwłoki w zapłacie czynszu przekraczającej okres 2 miesięcy </w:t>
      </w:r>
      <w:r>
        <w:br/>
        <w:t>i nie uregulowaniu należności w wyznaczonym przez Wynajmującego dodatkowym terminie, nie krótszym niż jeden miesiąc, Wynajmujący ma prawo wypowiedzenia umowy ze skutkiem natychmiastowym.</w:t>
      </w:r>
    </w:p>
    <w:p w14:paraId="2438DEBB" w14:textId="77777777" w:rsidR="006C4615" w:rsidRPr="0028038C" w:rsidRDefault="006C4615" w:rsidP="00643BD7">
      <w:pPr>
        <w:pStyle w:val="Akapitzlist"/>
        <w:numPr>
          <w:ilvl w:val="0"/>
          <w:numId w:val="2"/>
        </w:numPr>
        <w:ind w:left="284" w:hanging="284"/>
      </w:pPr>
      <w:r>
        <w:t xml:space="preserve">Najemca upoważnia Wynajmującego do wystawienia faktury VAT bez podpisu, numer identyfikacji podatkowej Najemcy </w:t>
      </w:r>
      <w:r>
        <w:rPr>
          <w:b/>
        </w:rPr>
        <w:t xml:space="preserve">NIP: </w:t>
      </w:r>
      <w:r w:rsidR="00927BE7">
        <w:rPr>
          <w:b/>
        </w:rPr>
        <w:t>………….</w:t>
      </w:r>
      <w:r>
        <w:rPr>
          <w:b/>
        </w:rPr>
        <w:t>.</w:t>
      </w:r>
    </w:p>
    <w:p w14:paraId="34C5749D" w14:textId="77777777" w:rsidR="006C4615" w:rsidRDefault="006C4615" w:rsidP="00643BD7">
      <w:pPr>
        <w:pStyle w:val="Akapitzlist"/>
        <w:numPr>
          <w:ilvl w:val="0"/>
          <w:numId w:val="2"/>
        </w:numPr>
        <w:ind w:left="284" w:hanging="284"/>
      </w:pPr>
      <w:r>
        <w:t xml:space="preserve">Faktura, o której mowa w ust. 5, winna zawierać następujące dane: </w:t>
      </w:r>
      <w:r w:rsidRPr="0028038C">
        <w:rPr>
          <w:b/>
        </w:rPr>
        <w:t>Sprzedawca</w:t>
      </w:r>
      <w:r>
        <w:rPr>
          <w:b/>
        </w:rPr>
        <w:t>:</w:t>
      </w:r>
      <w:r>
        <w:t xml:space="preserve"> Powiat Gryfiński, ul. Sprzymierzonych 4, 74-100 Gryfino, NIP: 858-15-63-280, </w:t>
      </w:r>
      <w:r>
        <w:rPr>
          <w:b/>
        </w:rPr>
        <w:t>Wystawca:</w:t>
      </w:r>
      <w:r>
        <w:t xml:space="preserve"> Starostwo Powiatowe w Gryfinie, ul. Sprzymierzonych 4, </w:t>
      </w:r>
      <w:r>
        <w:br/>
        <w:t>74-100 Gryfino.</w:t>
      </w:r>
    </w:p>
    <w:p w14:paraId="16178C38" w14:textId="77777777" w:rsidR="006C4615" w:rsidRPr="00686CC5" w:rsidRDefault="006C4615" w:rsidP="00D61CB0">
      <w:pPr>
        <w:rPr>
          <w:sz w:val="12"/>
          <w:szCs w:val="12"/>
        </w:rPr>
      </w:pPr>
    </w:p>
    <w:p w14:paraId="206B0A60" w14:textId="77777777" w:rsidR="006C4615" w:rsidRDefault="006C4615" w:rsidP="00D61CB0">
      <w:pPr>
        <w:jc w:val="center"/>
        <w:rPr>
          <w:b/>
        </w:rPr>
      </w:pPr>
      <w:r>
        <w:rPr>
          <w:b/>
        </w:rPr>
        <w:t>§ 5</w:t>
      </w:r>
    </w:p>
    <w:p w14:paraId="4579CA09" w14:textId="77777777" w:rsidR="006C4615" w:rsidRDefault="006C4615" w:rsidP="00D61CB0">
      <w:pPr>
        <w:pStyle w:val="Akapitzlist"/>
        <w:numPr>
          <w:ilvl w:val="0"/>
          <w:numId w:val="3"/>
        </w:numPr>
        <w:ind w:left="284" w:hanging="284"/>
      </w:pPr>
      <w:r>
        <w:t xml:space="preserve">Czynsz najmu może być waloryzowany nie częściej niż raz w roku w oparciu </w:t>
      </w:r>
      <w:r>
        <w:br/>
        <w:t>o stosowne obwieszczenie Prezesa Głównego Urzędu Statystycznego w sprawie wskaźnika wzrostu cen towarów i usług. Waloryzacja taka nie stanowi zmiany warunków umowy.</w:t>
      </w:r>
    </w:p>
    <w:p w14:paraId="6C4887D8" w14:textId="77777777" w:rsidR="006C4615" w:rsidRDefault="006C4615" w:rsidP="00D61CB0">
      <w:pPr>
        <w:pStyle w:val="Akapitzlist"/>
        <w:numPr>
          <w:ilvl w:val="0"/>
          <w:numId w:val="3"/>
        </w:numPr>
        <w:ind w:left="284" w:hanging="284"/>
      </w:pPr>
      <w:r>
        <w:t xml:space="preserve">Czynsz najmu może ulec zmianie w przypadku zmiany wysokości stawki podatku </w:t>
      </w:r>
      <w:r>
        <w:br/>
        <w:t>od towarów i usług (VAT).</w:t>
      </w:r>
    </w:p>
    <w:p w14:paraId="35905BBC" w14:textId="77777777" w:rsidR="006C4615" w:rsidRPr="00686CC5" w:rsidRDefault="006C4615" w:rsidP="00DB004C">
      <w:pPr>
        <w:rPr>
          <w:sz w:val="12"/>
          <w:szCs w:val="12"/>
        </w:rPr>
      </w:pPr>
    </w:p>
    <w:p w14:paraId="7E1C1548" w14:textId="77777777" w:rsidR="006C4615" w:rsidRDefault="006C4615" w:rsidP="00DB004C">
      <w:pPr>
        <w:jc w:val="center"/>
        <w:rPr>
          <w:b/>
        </w:rPr>
      </w:pPr>
      <w:r>
        <w:rPr>
          <w:b/>
        </w:rPr>
        <w:t>§ 6</w:t>
      </w:r>
    </w:p>
    <w:p w14:paraId="16697122" w14:textId="77777777" w:rsidR="006C4615" w:rsidRDefault="006C4615" w:rsidP="00DB004C">
      <w:pPr>
        <w:pStyle w:val="Akapitzlist"/>
        <w:numPr>
          <w:ilvl w:val="0"/>
          <w:numId w:val="4"/>
        </w:numPr>
        <w:ind w:left="284" w:hanging="284"/>
      </w:pPr>
      <w:r>
        <w:t xml:space="preserve">Najemca poza czynszem ustalonym w § 4, obowiązany jest uiszczać podatki </w:t>
      </w:r>
      <w:r>
        <w:br/>
        <w:t>i zobowiązania publiczno-prawne oraz inne ciężary związane z posiadaniem przedmiotu najmu, w szczególności podatek od nieruchomości.</w:t>
      </w:r>
    </w:p>
    <w:p w14:paraId="6625D022" w14:textId="77777777" w:rsidR="006C4615" w:rsidRDefault="006C4615" w:rsidP="00FB7DE7">
      <w:pPr>
        <w:pStyle w:val="Akapitzlist"/>
        <w:numPr>
          <w:ilvl w:val="0"/>
          <w:numId w:val="4"/>
        </w:numPr>
        <w:ind w:left="284" w:hanging="284"/>
      </w:pPr>
      <w:r>
        <w:t xml:space="preserve">Wszelkie koszty (media) i świadczenia związane z eksploatacją przedmiotu najmu przez cały okres najmu ponosić będzie Najemca wedle wskazań dostawców usług </w:t>
      </w:r>
      <w:r>
        <w:br/>
        <w:t>i w terminach przez nich wskazanych na podstawie otrzymywanych faktur.</w:t>
      </w:r>
    </w:p>
    <w:p w14:paraId="53AE9DB0" w14:textId="77777777" w:rsidR="006C4615" w:rsidRDefault="006C4615" w:rsidP="00FB7DE7">
      <w:pPr>
        <w:pStyle w:val="Akapitzlist"/>
        <w:numPr>
          <w:ilvl w:val="0"/>
          <w:numId w:val="4"/>
        </w:numPr>
        <w:ind w:left="284" w:hanging="284"/>
      </w:pPr>
      <w:r>
        <w:t xml:space="preserve">W przypadku zwłoki w płatności czynszu i opłat eksploatacyjnych Najemca jest zobowiązany do zapłaty odsetek ustawowych wskazanych przez Wynajmującego </w:t>
      </w:r>
      <w:r>
        <w:br/>
        <w:t>i dostawców mediów.</w:t>
      </w:r>
    </w:p>
    <w:p w14:paraId="6CE45402" w14:textId="77777777" w:rsidR="006C4615" w:rsidRDefault="006C4615" w:rsidP="00FB7DE7">
      <w:pPr>
        <w:pStyle w:val="Akapitzlist"/>
        <w:numPr>
          <w:ilvl w:val="0"/>
          <w:numId w:val="4"/>
        </w:numPr>
        <w:ind w:left="284" w:hanging="284"/>
      </w:pPr>
      <w:r>
        <w:t xml:space="preserve">Wynajmujący nie ponosi odpowiedzialności za szkody powstałe w nieruchomości </w:t>
      </w:r>
      <w:r>
        <w:br/>
        <w:t>na skutek włamania, pożaru, kradzieży czy zalania.</w:t>
      </w:r>
    </w:p>
    <w:p w14:paraId="0E77C039" w14:textId="77777777" w:rsidR="006C4615" w:rsidRPr="00686CC5" w:rsidRDefault="006C4615" w:rsidP="0010761A">
      <w:pPr>
        <w:rPr>
          <w:sz w:val="12"/>
          <w:szCs w:val="12"/>
        </w:rPr>
      </w:pPr>
    </w:p>
    <w:p w14:paraId="231608F9" w14:textId="77777777" w:rsidR="006C4615" w:rsidRDefault="006C4615" w:rsidP="0010761A">
      <w:pPr>
        <w:jc w:val="center"/>
        <w:rPr>
          <w:b/>
        </w:rPr>
      </w:pPr>
      <w:r>
        <w:rPr>
          <w:b/>
        </w:rPr>
        <w:t>§ 7</w:t>
      </w:r>
    </w:p>
    <w:p w14:paraId="1F631020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 xml:space="preserve">Najemca będzie używał przedmiotu najmu zgodnie z jego przeznaczeniem i zgodnie z zasadami prawidłowej gospodarki, na własny koszt i nie może zmieniać przeznaczenia przedmiotu najmu oraz oddawać go w używanie osobom trzecim </w:t>
      </w:r>
      <w:r>
        <w:br/>
        <w:t>bez zgody Wynajmującego, z zastrzeżeniem ust. 2.</w:t>
      </w:r>
    </w:p>
    <w:p w14:paraId="366E6308" w14:textId="77777777" w:rsidR="006C4615" w:rsidRDefault="006C4615" w:rsidP="00F13FC7">
      <w:pPr>
        <w:pStyle w:val="Akapitzlist"/>
        <w:numPr>
          <w:ilvl w:val="0"/>
          <w:numId w:val="5"/>
        </w:numPr>
        <w:ind w:left="284" w:hanging="284"/>
      </w:pPr>
      <w:r>
        <w:t xml:space="preserve">Przedmiot najmu może być wykorzystywany na działalność związaną </w:t>
      </w:r>
      <w:r>
        <w:br/>
        <w:t>ze świadczeniem na rzecz mieszkańców Domu Pomocy Społecznej usług w zakresie potrzeb bytowych, opiekuńczych, wspomagających w zakresie rehabilitacji, opieki lekarskiej i pielęgniarskiej, w szczególności taką jak: punkt sprzedaży detalicznej, świetlica, kawiarnia, warsztaty usługowe i inną działalność gospodarczą, w tym prowadzoną przez osoby trzecie.</w:t>
      </w:r>
    </w:p>
    <w:p w14:paraId="43DA07B7" w14:textId="77777777" w:rsidR="006C4615" w:rsidRDefault="006C4615" w:rsidP="00F13FC7">
      <w:pPr>
        <w:pStyle w:val="Akapitzlist"/>
        <w:numPr>
          <w:ilvl w:val="0"/>
          <w:numId w:val="5"/>
        </w:numPr>
        <w:ind w:left="284" w:hanging="284"/>
      </w:pPr>
      <w:r>
        <w:t>Ponadto Najemca zobowiązany jest do:</w:t>
      </w:r>
    </w:p>
    <w:p w14:paraId="1E66E135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 xml:space="preserve">ponoszenia kosztów konserwacji, bieżących napraw i przeglądów urządzeń </w:t>
      </w:r>
      <w:r>
        <w:br/>
        <w:t>oraz instalacji zlokalizowanych na terenie przedmiotu umowy, a także realizacji zaleceń pokontrolnych w tym zakresie,</w:t>
      </w:r>
    </w:p>
    <w:p w14:paraId="6BDA6D0B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 xml:space="preserve">wykonywania obowiązków z zakresu ochrony przeciwpożarowej, określonych </w:t>
      </w:r>
      <w:r>
        <w:br/>
        <w:t xml:space="preserve">w ustawie z dnia 24 sierpnia 1991 r. o ochronie przeciwpożarowej, </w:t>
      </w:r>
      <w:r>
        <w:br/>
      </w:r>
      <w:r>
        <w:lastRenderedPageBreak/>
        <w:t xml:space="preserve">w szczególności w art. 4 ust. 1, tj. przestrzegania przeciwpożarowych wymagań techniczno-budowlanych, instalacyjnych i technologicznych, wyposażenia przedmiotu umowy w wymagane urządzenia przeciwpożarowe i gaśnice, zapewnienia osobom przebywającym na terenie przedmiotu umowy bezpieczeństwa i możliwości ewakuacji, przygotowania przedmiotu umowy </w:t>
      </w:r>
      <w:r>
        <w:br/>
        <w:t xml:space="preserve">do prowadzenia akcji ratowniczej, a także realizacji zaleceń pokontrolnych </w:t>
      </w:r>
      <w:r>
        <w:br/>
        <w:t>w tym zakresie,</w:t>
      </w:r>
    </w:p>
    <w:p w14:paraId="35962114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>używania przedmiotu umowy zgodnie z jego przeznaczeniem i należytą starannością,</w:t>
      </w:r>
    </w:p>
    <w:p w14:paraId="5B7FCD43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>prowadzenia książek obiektów budowlanych i dokonywania przeglądów technicznych budynków i budowli znajdujących się na przedmiotowej nieruchomości, a także realizacji zaleceń pokontrolnych w tym zakresie,</w:t>
      </w:r>
    </w:p>
    <w:p w14:paraId="50F26ABD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>utrzymywania przedmiotu umowy w należytym stanie sanitarnym i technicznym,</w:t>
      </w:r>
    </w:p>
    <w:p w14:paraId="7EF5C7F9" w14:textId="77777777" w:rsidR="006C4615" w:rsidRDefault="006C4615" w:rsidP="00F13FC7">
      <w:pPr>
        <w:pStyle w:val="Akapitzlist"/>
        <w:numPr>
          <w:ilvl w:val="0"/>
          <w:numId w:val="14"/>
        </w:numPr>
        <w:ind w:left="567" w:hanging="283"/>
      </w:pPr>
      <w:r>
        <w:t>likwidacji zniszczeń powstałych w czasie trwania umowy najmu.</w:t>
      </w:r>
    </w:p>
    <w:p w14:paraId="36058A34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>Najemca może dokonywać remontów i ulepszeń we własnym zakresie i na koszt własny bez możliwości dochodzeni</w:t>
      </w:r>
      <w:r w:rsidR="00963F93">
        <w:t>a</w:t>
      </w:r>
      <w:r>
        <w:t xml:space="preserve"> zwrotu poniesionych kosztów, przy czym:</w:t>
      </w:r>
    </w:p>
    <w:p w14:paraId="0D93B25A" w14:textId="77777777" w:rsidR="006C4615" w:rsidRDefault="006C4615" w:rsidP="00FD01C3">
      <w:pPr>
        <w:pStyle w:val="Akapitzlist"/>
        <w:numPr>
          <w:ilvl w:val="0"/>
          <w:numId w:val="7"/>
        </w:numPr>
        <w:ind w:left="851" w:hanging="284"/>
      </w:pPr>
      <w:r>
        <w:t xml:space="preserve">jako remont rozumie się wykonywanie w istniejącym obiekcie budowlanym robót budowlanych polegających na odtworzeniu stanu pierwotnego, </w:t>
      </w:r>
      <w:r>
        <w:br/>
        <w:t xml:space="preserve">a niestanowiących bieżącej konserwacji, przy czym dopuszcza się stosowanie wyrobów budowlanych innych niż użyto w stanie pierwotnym, zgodnie </w:t>
      </w:r>
      <w:r>
        <w:br/>
        <w:t>z art. 3 pkt 8 ustawy z dnia 7 lipca 1994 r. Prawo budowlane,</w:t>
      </w:r>
    </w:p>
    <w:p w14:paraId="762DE8C7" w14:textId="77777777" w:rsidR="006C4615" w:rsidRDefault="006C4615" w:rsidP="00FD01C3">
      <w:pPr>
        <w:pStyle w:val="Akapitzlist"/>
        <w:numPr>
          <w:ilvl w:val="0"/>
          <w:numId w:val="7"/>
        </w:numPr>
        <w:ind w:left="851" w:hanging="284"/>
      </w:pPr>
      <w:r>
        <w:t xml:space="preserve">jako ulepszenie rozumie się działania określone w art. 31 ustawy z dnia </w:t>
      </w:r>
      <w:r>
        <w:br/>
        <w:t>29 września 1994 r. o rachunkowości.</w:t>
      </w:r>
    </w:p>
    <w:p w14:paraId="5A482270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 xml:space="preserve">Po zakończeniu umowy, wykonane przez Najemcę nakłady, o których mowa </w:t>
      </w:r>
      <w:r>
        <w:br/>
        <w:t>w ust. 4, przechodzą na własność Wynajmującego.</w:t>
      </w:r>
    </w:p>
    <w:p w14:paraId="1C5DFE2D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>Na czas trwania niniejszej umowy, środki trwałe i ich wartości oddane do używania na mocy niniejszej umowy, Najemca zalicza do jego aktywów trwałych.</w:t>
      </w:r>
    </w:p>
    <w:p w14:paraId="5CECD5DE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>Wynajmujący zobowiązuje Najemcę do wydatkowania</w:t>
      </w:r>
      <w:r w:rsidR="00963F93">
        <w:t xml:space="preserve">, począwszy od dnia </w:t>
      </w:r>
      <w:r w:rsidR="00963F93">
        <w:br/>
        <w:t>01 stycznia 2027 r.</w:t>
      </w:r>
      <w:r w:rsidR="000D0259">
        <w:t>,</w:t>
      </w:r>
      <w:r>
        <w:t xml:space="preserve"> kwoty odpisu amortyzacyjnego na odtworzenie przekazanego </w:t>
      </w:r>
      <w:r w:rsidR="00963F93">
        <w:br/>
      </w:r>
      <w:r>
        <w:t>do używania na mocy niniejszej umowy mienia stanowiącego własność Powiatu Gryfińskiego i rozliczenia się z tego zadania do 15 stycznia roku następującego po dokonanym odpisie amortyzacyjnym, pod rygorem cofnięcia zgody Wynajmującego na dokonanie odpisu amortyzacyjnego w kolejnych latach, przy czym:</w:t>
      </w:r>
    </w:p>
    <w:p w14:paraId="04D59778" w14:textId="77777777" w:rsidR="006C4615" w:rsidRDefault="006C4615" w:rsidP="00792A4A">
      <w:pPr>
        <w:pStyle w:val="Akapitzlist"/>
        <w:ind w:left="840" w:hanging="240"/>
      </w:pPr>
      <w:r>
        <w:t>a.</w:t>
      </w:r>
      <w:r>
        <w:tab/>
        <w:t xml:space="preserve">na remonty i ulepszenia Najemca zobowiązany jest do wydatkowania rocznie </w:t>
      </w:r>
      <w:r w:rsidR="000D0259">
        <w:br/>
      </w:r>
      <w:r>
        <w:t xml:space="preserve">co najmniej 60 % odpisu amortyzacyjnego. </w:t>
      </w:r>
    </w:p>
    <w:p w14:paraId="112086B3" w14:textId="77777777" w:rsidR="006C4615" w:rsidRDefault="006C4615" w:rsidP="0010761A">
      <w:pPr>
        <w:pStyle w:val="Akapitzlist"/>
        <w:numPr>
          <w:ilvl w:val="0"/>
          <w:numId w:val="5"/>
        </w:numPr>
        <w:ind w:left="284" w:hanging="284"/>
      </w:pPr>
      <w:r>
        <w:t xml:space="preserve">Przez spełnienie warunku, o którym mowa w ust. 7, rozumie się poniesienie </w:t>
      </w:r>
      <w:r w:rsidR="000D0259">
        <w:br/>
      </w:r>
      <w:r>
        <w:t>przez Najemcę wydatków wyłącznie na wskazane cele:</w:t>
      </w:r>
    </w:p>
    <w:p w14:paraId="27DC4C08" w14:textId="77777777" w:rsidR="006C4615" w:rsidRDefault="006C4615" w:rsidP="00FD01C3">
      <w:pPr>
        <w:pStyle w:val="Akapitzlist"/>
        <w:numPr>
          <w:ilvl w:val="0"/>
          <w:numId w:val="8"/>
        </w:numPr>
        <w:ind w:left="851" w:hanging="283"/>
      </w:pPr>
      <w:r>
        <w:t xml:space="preserve">przebudowę (czyli zmianę – poprawienie istniejącego stanu), rozbudowę (powiększenie, rozszerzenie), rekonstrukcję (odtworzenie, odbudowanie), adaptację (przystosowanie, przerobienie), modernizację (unowocześnienie) </w:t>
      </w:r>
      <w:r>
        <w:br/>
        <w:t>w szczególności przekazanych budynków i budowli, a także innych środków trwałych,</w:t>
      </w:r>
    </w:p>
    <w:p w14:paraId="495DA1ED" w14:textId="77777777" w:rsidR="006C4615" w:rsidRDefault="006C4615" w:rsidP="00FD01C3">
      <w:pPr>
        <w:pStyle w:val="Akapitzlist"/>
        <w:numPr>
          <w:ilvl w:val="0"/>
          <w:numId w:val="8"/>
        </w:numPr>
        <w:ind w:left="851" w:hanging="283"/>
      </w:pPr>
      <w:r>
        <w:t xml:space="preserve">zakup składników majątkowych, których cena jednostkowa nabycia </w:t>
      </w:r>
      <w:r>
        <w:br/>
        <w:t>lub wytworzenia przekracza wartość ustaloną w przepisach o podatku dochodowym dla celów amortyzacji, podlegających wpisowi do ewidencji środków trwałych oraz wartości niematerialnych i prawnych.</w:t>
      </w:r>
    </w:p>
    <w:p w14:paraId="2819E4D4" w14:textId="77777777" w:rsidR="006C4615" w:rsidRPr="00686CC5" w:rsidRDefault="006C4615" w:rsidP="00FD01C3">
      <w:pPr>
        <w:rPr>
          <w:sz w:val="12"/>
          <w:szCs w:val="12"/>
        </w:rPr>
      </w:pPr>
    </w:p>
    <w:p w14:paraId="046C69CB" w14:textId="77777777" w:rsidR="006C4615" w:rsidRDefault="006C4615" w:rsidP="001119F1">
      <w:pPr>
        <w:jc w:val="center"/>
        <w:rPr>
          <w:b/>
        </w:rPr>
      </w:pPr>
      <w:r>
        <w:rPr>
          <w:b/>
        </w:rPr>
        <w:t>§ 8</w:t>
      </w:r>
    </w:p>
    <w:p w14:paraId="4E233CE1" w14:textId="77777777" w:rsidR="006C4615" w:rsidRDefault="006C4615" w:rsidP="001119F1">
      <w:pPr>
        <w:pStyle w:val="Akapitzlist"/>
        <w:numPr>
          <w:ilvl w:val="0"/>
          <w:numId w:val="9"/>
        </w:numPr>
        <w:ind w:left="284" w:hanging="284"/>
      </w:pPr>
      <w:r>
        <w:t xml:space="preserve">Wszelkie zakupy mienia (ruchomego i nieruchomego) nabyte w trakcie  trwania niniejszej umowy przez Najemcę ze środków finansowych stanowiących dotację </w:t>
      </w:r>
      <w:r>
        <w:lastRenderedPageBreak/>
        <w:t xml:space="preserve">celową udzieloną przez Wynajmującego na realizację zadania, o którym mowa </w:t>
      </w:r>
      <w:r>
        <w:br/>
        <w:t>w § 3, stanowią własność Wynajmującego.</w:t>
      </w:r>
    </w:p>
    <w:p w14:paraId="38E35D0E" w14:textId="77777777" w:rsidR="006C4615" w:rsidRDefault="006C4615" w:rsidP="001119F1">
      <w:pPr>
        <w:pStyle w:val="Akapitzlist"/>
        <w:numPr>
          <w:ilvl w:val="0"/>
          <w:numId w:val="9"/>
        </w:numPr>
        <w:ind w:left="284" w:hanging="284"/>
      </w:pPr>
      <w:r>
        <w:t>Kopię stosownej dokumentacji dot. czynności, o której mowa w pkt 1, należy niezwłocznie, jednak nie później niż w terminie 14 dni, przekazać do wiadomości Wynajmującego.</w:t>
      </w:r>
    </w:p>
    <w:p w14:paraId="0575A959" w14:textId="77777777" w:rsidR="006C4615" w:rsidRPr="00686CC5" w:rsidRDefault="006C4615" w:rsidP="001119F1">
      <w:pPr>
        <w:rPr>
          <w:sz w:val="12"/>
          <w:szCs w:val="12"/>
        </w:rPr>
      </w:pPr>
    </w:p>
    <w:p w14:paraId="0DEE64D8" w14:textId="77777777" w:rsidR="006C4615" w:rsidRDefault="006C4615" w:rsidP="00C15AE2">
      <w:pPr>
        <w:jc w:val="center"/>
        <w:rPr>
          <w:b/>
        </w:rPr>
      </w:pPr>
      <w:r>
        <w:rPr>
          <w:b/>
        </w:rPr>
        <w:t>§ 9</w:t>
      </w:r>
    </w:p>
    <w:p w14:paraId="0D9F7E13" w14:textId="77777777" w:rsidR="006C4615" w:rsidRPr="003724D8" w:rsidRDefault="006C4615" w:rsidP="003724D8">
      <w:r>
        <w:t xml:space="preserve">Każde ulepszenie i remont przedmiotu najmu oraz sposób ich finansowania wymagają uprzedniego uzgodnienia przez strony w formie pisemnej. </w:t>
      </w:r>
      <w:r w:rsidRPr="003724D8">
        <w:t>W tym celu, Najemca zobowiązany jest przedstawić Wynajmującemu informacje określone w załączniku nr 1 do niniejszej umowy.</w:t>
      </w:r>
    </w:p>
    <w:p w14:paraId="3AB45CF2" w14:textId="77777777" w:rsidR="006C4615" w:rsidRPr="00686CC5" w:rsidRDefault="006C4615" w:rsidP="001119F1">
      <w:pPr>
        <w:rPr>
          <w:sz w:val="12"/>
          <w:szCs w:val="12"/>
        </w:rPr>
      </w:pPr>
    </w:p>
    <w:p w14:paraId="345E72AD" w14:textId="77777777" w:rsidR="006C4615" w:rsidRDefault="006C4615" w:rsidP="00C15AE2">
      <w:pPr>
        <w:jc w:val="center"/>
        <w:rPr>
          <w:b/>
        </w:rPr>
      </w:pPr>
      <w:r>
        <w:rPr>
          <w:b/>
        </w:rPr>
        <w:t>§ 10</w:t>
      </w:r>
    </w:p>
    <w:p w14:paraId="26622A9F" w14:textId="77777777" w:rsidR="001F4EBF" w:rsidRDefault="006C4615" w:rsidP="003724D8">
      <w:pPr>
        <w:pStyle w:val="Akapitzlist"/>
        <w:numPr>
          <w:ilvl w:val="0"/>
          <w:numId w:val="10"/>
        </w:numPr>
        <w:ind w:left="284" w:hanging="284"/>
      </w:pPr>
      <w:r>
        <w:t>Najemca zobowiązany jest</w:t>
      </w:r>
      <w:r w:rsidR="001F4EBF">
        <w:t>:</w:t>
      </w:r>
    </w:p>
    <w:p w14:paraId="1F09CC16" w14:textId="77777777" w:rsidR="00E026DC" w:rsidRDefault="006C4615" w:rsidP="00E026DC">
      <w:pPr>
        <w:pStyle w:val="Akapitzlist"/>
        <w:numPr>
          <w:ilvl w:val="0"/>
          <w:numId w:val="16"/>
        </w:numPr>
      </w:pPr>
      <w:r>
        <w:t xml:space="preserve">raz do roku, w terminie do 15 </w:t>
      </w:r>
      <w:r w:rsidR="00E026DC">
        <w:t>grudnia</w:t>
      </w:r>
      <w:r>
        <w:t xml:space="preserve"> każdego roku </w:t>
      </w:r>
      <w:bookmarkStart w:id="0" w:name="_Hlk212210261"/>
      <w:r>
        <w:t xml:space="preserve">przeprowadzić inwentaryzację wszystkich składników przedmiotu umowy </w:t>
      </w:r>
      <w:r w:rsidR="00E026DC">
        <w:t xml:space="preserve">według stanu na 30 listopada </w:t>
      </w:r>
      <w:r>
        <w:t xml:space="preserve">oraz rozliczenia inwentaryzacji za rok </w:t>
      </w:r>
      <w:r w:rsidRPr="007F0619">
        <w:t>poprzedni</w:t>
      </w:r>
      <w:r w:rsidR="00E026DC">
        <w:t>,</w:t>
      </w:r>
    </w:p>
    <w:bookmarkEnd w:id="0"/>
    <w:p w14:paraId="55E735EB" w14:textId="77777777" w:rsidR="00E026DC" w:rsidRDefault="00E026DC" w:rsidP="00E026DC">
      <w:pPr>
        <w:pStyle w:val="Akapitzlist"/>
        <w:numPr>
          <w:ilvl w:val="0"/>
          <w:numId w:val="16"/>
        </w:numPr>
      </w:pPr>
      <w:r>
        <w:t xml:space="preserve">po wypowiedzeniu lub wygaśnięciu umowy, w ciągu 15 dni od dnia zakończenia umowy, </w:t>
      </w:r>
      <w:r w:rsidRPr="00E026DC">
        <w:t xml:space="preserve">przeprowadzić inwentaryzację wszystkich składników przedmiotu umowy według stanu na </w:t>
      </w:r>
      <w:r>
        <w:t>dzień zakończenia umowy</w:t>
      </w:r>
      <w:r w:rsidRPr="00E026DC">
        <w:t xml:space="preserve"> oraz rozliczenia inwentaryzacji za rok poprzedni,</w:t>
      </w:r>
    </w:p>
    <w:p w14:paraId="220C4E9E" w14:textId="77777777" w:rsidR="006C4615" w:rsidRPr="007F0619" w:rsidRDefault="006C4615" w:rsidP="00E026DC">
      <w:pPr>
        <w:ind w:left="284"/>
      </w:pPr>
      <w:r w:rsidRPr="007F0619">
        <w:t>i przekazać informację w powyższym zakresie</w:t>
      </w:r>
      <w:r w:rsidR="00E026DC">
        <w:t xml:space="preserve"> i ww. terminach</w:t>
      </w:r>
      <w:r w:rsidRPr="007F0619">
        <w:t>, w dwóch egzemplarzach do wiadomości Wynajmującego za pośrednictwem Powiatowego Centrum Pomocy Rodzinie w Gryfinie.</w:t>
      </w:r>
    </w:p>
    <w:p w14:paraId="4D30B97F" w14:textId="77777777" w:rsidR="006C4615" w:rsidRPr="007F0619" w:rsidRDefault="006C4615" w:rsidP="003724D8">
      <w:pPr>
        <w:pStyle w:val="Akapitzlist"/>
        <w:numPr>
          <w:ilvl w:val="0"/>
          <w:numId w:val="10"/>
        </w:numPr>
        <w:ind w:left="284" w:hanging="284"/>
      </w:pPr>
      <w:r w:rsidRPr="007F0619">
        <w:t xml:space="preserve">Informacje, o których mowa w ust. 1, winny obejmować między innymi: arkusze spisowe, protokół z inwentaryzacji, zestawienie różnic inwentaryzacyjnych wraz </w:t>
      </w:r>
      <w:r w:rsidRPr="007F0619">
        <w:br/>
        <w:t>z wyjaśnieniami, sprawozdanie końcowe oraz podstawę p</w:t>
      </w:r>
      <w:r>
        <w:t>rzeprowadzonej inwentaryzacji (</w:t>
      </w:r>
      <w:r w:rsidRPr="007F0619">
        <w:t>zarządzenie).</w:t>
      </w:r>
    </w:p>
    <w:p w14:paraId="61491C85" w14:textId="77777777" w:rsidR="006C4615" w:rsidRPr="007F0619" w:rsidRDefault="006C4615" w:rsidP="003724D8">
      <w:pPr>
        <w:pStyle w:val="Akapitzlist"/>
        <w:numPr>
          <w:ilvl w:val="0"/>
          <w:numId w:val="10"/>
        </w:numPr>
        <w:ind w:left="284" w:hanging="284"/>
      </w:pPr>
      <w:r w:rsidRPr="007F0619">
        <w:t>Na wezwanie Zespołu spisowego Starostwa Powiatowego w Gryfinie, Najemca zobowiązany jest potwierdzić saldo (stan) obcych składników majątkowych (otrzymanych z Powiatu Gryfińskiego).</w:t>
      </w:r>
    </w:p>
    <w:p w14:paraId="4CD7FCEC" w14:textId="77777777" w:rsidR="006C4615" w:rsidRDefault="006C4615" w:rsidP="00C15AE2">
      <w:pPr>
        <w:pStyle w:val="Akapitzlist"/>
        <w:numPr>
          <w:ilvl w:val="0"/>
          <w:numId w:val="10"/>
        </w:numPr>
        <w:ind w:left="284" w:hanging="284"/>
      </w:pPr>
      <w:r w:rsidRPr="007F0619">
        <w:t>Likwidacja wybrakowanych poszczególnych składników</w:t>
      </w:r>
      <w:r>
        <w:t xml:space="preserve"> majątku, których wartość przekracza powyżej wartości środka trwałego, może być dokonana po przedłożeniu orzeczenia rzeczoznawcy majątkowego jedynie za zgodą Wynajmującego. </w:t>
      </w:r>
      <w:r>
        <w:br/>
        <w:t>O likwidacji pozostałych składników majątku będącego przedmiotem najmu, Najemca powiadamia niezwłocznie Wynajmującego.</w:t>
      </w:r>
    </w:p>
    <w:p w14:paraId="150EC513" w14:textId="77777777" w:rsidR="006C4615" w:rsidRDefault="006C4615" w:rsidP="00C15AE2">
      <w:pPr>
        <w:pStyle w:val="Akapitzlist"/>
        <w:numPr>
          <w:ilvl w:val="0"/>
          <w:numId w:val="10"/>
        </w:numPr>
        <w:ind w:left="284" w:hanging="284"/>
      </w:pPr>
      <w:r>
        <w:t>Koszty napraw składników mienia ruchomego obciążają Najemcę.</w:t>
      </w:r>
    </w:p>
    <w:p w14:paraId="72AB2D7C" w14:textId="77777777" w:rsidR="006C4615" w:rsidRDefault="006C4615" w:rsidP="009541F0">
      <w:pPr>
        <w:rPr>
          <w:sz w:val="12"/>
          <w:szCs w:val="12"/>
        </w:rPr>
      </w:pPr>
    </w:p>
    <w:p w14:paraId="2BFCE81B" w14:textId="77777777" w:rsidR="006C4615" w:rsidRDefault="006C4615" w:rsidP="009541F0">
      <w:pPr>
        <w:jc w:val="center"/>
        <w:rPr>
          <w:b/>
        </w:rPr>
      </w:pPr>
      <w:r>
        <w:rPr>
          <w:b/>
        </w:rPr>
        <w:t>§ 11</w:t>
      </w:r>
    </w:p>
    <w:p w14:paraId="2061299B" w14:textId="77777777" w:rsidR="006C4615" w:rsidRDefault="006C4615" w:rsidP="009541F0">
      <w:pPr>
        <w:pStyle w:val="Akapitzlist"/>
        <w:numPr>
          <w:ilvl w:val="0"/>
          <w:numId w:val="11"/>
        </w:numPr>
        <w:ind w:left="284" w:hanging="284"/>
      </w:pPr>
      <w:r>
        <w:t xml:space="preserve">Umowa może być rozwiązana przed upływem okresu przewidzianego w § 3, </w:t>
      </w:r>
      <w:r>
        <w:br/>
        <w:t>na podstawie porozumienia stron.</w:t>
      </w:r>
    </w:p>
    <w:p w14:paraId="4A85D1F6" w14:textId="77777777" w:rsidR="006C4615" w:rsidRDefault="006C4615" w:rsidP="009541F0">
      <w:pPr>
        <w:pStyle w:val="Akapitzlist"/>
        <w:numPr>
          <w:ilvl w:val="0"/>
          <w:numId w:val="11"/>
        </w:numPr>
        <w:ind w:left="284" w:hanging="284"/>
      </w:pPr>
      <w:r>
        <w:t>Wynajmującemu przysługuje prawo rozwiązania umowy ze skutkiem natychmiastowym w przypadku rażącego naruszenia przez Najemcę postanowień umowy. Wszelkie powstałe z tego tytułu koszty i straty poniesione przez Wynajmującego pokrywa Najemca.</w:t>
      </w:r>
    </w:p>
    <w:p w14:paraId="0AD49C1E" w14:textId="77777777" w:rsidR="006C4615" w:rsidRDefault="006C4615" w:rsidP="009541F0">
      <w:pPr>
        <w:pStyle w:val="Akapitzlist"/>
        <w:numPr>
          <w:ilvl w:val="0"/>
          <w:numId w:val="11"/>
        </w:numPr>
        <w:ind w:left="284" w:hanging="284"/>
      </w:pPr>
      <w:r>
        <w:t xml:space="preserve">Wynajmującemu przysługuje prawo rozwiązania umowy ze skutkiem natychmiastowym również w przypadku, gdy Najemca nie spełni któregokolwiek </w:t>
      </w:r>
      <w:r>
        <w:br/>
        <w:t>z punktów oferty na</w:t>
      </w:r>
      <w:r w:rsidRPr="00C06C69">
        <w:t xml:space="preserve"> </w:t>
      </w:r>
      <w:r>
        <w:t>realizacj</w:t>
      </w:r>
      <w:r w:rsidR="00E026DC">
        <w:t>ę</w:t>
      </w:r>
      <w:r>
        <w:t xml:space="preserve"> zadania, o którym mowa w § 3.</w:t>
      </w:r>
    </w:p>
    <w:p w14:paraId="1975E4E5" w14:textId="77777777" w:rsidR="006C4615" w:rsidRPr="00686CC5" w:rsidRDefault="006C4615" w:rsidP="00343F39">
      <w:pPr>
        <w:rPr>
          <w:sz w:val="12"/>
          <w:szCs w:val="12"/>
        </w:rPr>
      </w:pPr>
    </w:p>
    <w:p w14:paraId="5ADAEF4B" w14:textId="77777777" w:rsidR="006C4615" w:rsidRDefault="006C4615" w:rsidP="00343F39">
      <w:pPr>
        <w:jc w:val="center"/>
        <w:rPr>
          <w:b/>
        </w:rPr>
      </w:pPr>
      <w:r>
        <w:rPr>
          <w:b/>
        </w:rPr>
        <w:t>§ 12</w:t>
      </w:r>
    </w:p>
    <w:p w14:paraId="1C1B02BD" w14:textId="77777777" w:rsidR="006C4615" w:rsidRDefault="006C4615" w:rsidP="00343F39">
      <w:pPr>
        <w:pStyle w:val="Akapitzlist"/>
        <w:numPr>
          <w:ilvl w:val="0"/>
          <w:numId w:val="12"/>
        </w:numPr>
        <w:ind w:left="284" w:hanging="284"/>
      </w:pPr>
      <w:r>
        <w:t xml:space="preserve">Wynajmującemu przysługuje prawo kontrolowania sposobu użytkowania przedmiotu najmu, zgodnie z przeznaczeniem terenu i warunkami niniejszej umowy. </w:t>
      </w:r>
      <w:r>
        <w:br/>
      </w:r>
      <w:r>
        <w:lastRenderedPageBreak/>
        <w:t xml:space="preserve">Dla realizacji tego uprawnienia, Wynajmujący ma w szczególności prawo wstępu </w:t>
      </w:r>
      <w:r>
        <w:br/>
        <w:t xml:space="preserve">na wynajęte nieruchomości. Ponadto Najemca, na żądanie Wynajmującego </w:t>
      </w:r>
      <w:r>
        <w:br/>
        <w:t>jest zobowiązany do złożenia stosownego oświadczenia o sposobie wykorzystywania wynajętych nieruchomości.</w:t>
      </w:r>
    </w:p>
    <w:p w14:paraId="5344D51D" w14:textId="77777777" w:rsidR="006C4615" w:rsidRDefault="006C4615" w:rsidP="00343F39">
      <w:pPr>
        <w:pStyle w:val="Akapitzlist"/>
        <w:numPr>
          <w:ilvl w:val="0"/>
          <w:numId w:val="12"/>
        </w:numPr>
        <w:ind w:left="284" w:hanging="284"/>
      </w:pPr>
      <w:r>
        <w:t>Jeżeli Najemca wykorzystuje przedmiot najmu sprzecznie z umową lub narusza inne warunki umowy, Wynajmujący może rozwiązać umowę w trybie natychmiastowym.</w:t>
      </w:r>
    </w:p>
    <w:p w14:paraId="12B0AC2E" w14:textId="77777777" w:rsidR="006C4615" w:rsidRDefault="006C4615" w:rsidP="00343F39">
      <w:pPr>
        <w:pStyle w:val="Akapitzlist"/>
        <w:numPr>
          <w:ilvl w:val="0"/>
          <w:numId w:val="12"/>
        </w:numPr>
        <w:ind w:left="284" w:hanging="284"/>
      </w:pPr>
      <w:r>
        <w:t xml:space="preserve">W przypadku zaistnienia okoliczności, o których mowa w ust. 2, Najemca </w:t>
      </w:r>
      <w:r w:rsidR="00E026DC">
        <w:br/>
      </w:r>
      <w:r>
        <w:t xml:space="preserve">obowiązany jest rozliczyć się z Wynajmującym i wydać przedmiot najmu wolny </w:t>
      </w:r>
      <w:r>
        <w:br/>
        <w:t>od jakichkolwiek zobowiązań w terminie 2 tygodni.</w:t>
      </w:r>
    </w:p>
    <w:p w14:paraId="1ECA10BE" w14:textId="77777777" w:rsidR="006C4615" w:rsidRDefault="006C4615" w:rsidP="00B4431B">
      <w:pPr>
        <w:rPr>
          <w:b/>
        </w:rPr>
      </w:pPr>
    </w:p>
    <w:p w14:paraId="48F10D0F" w14:textId="77777777" w:rsidR="006C4615" w:rsidRDefault="006C4615" w:rsidP="00F8392B">
      <w:pPr>
        <w:jc w:val="center"/>
        <w:rPr>
          <w:b/>
        </w:rPr>
      </w:pPr>
      <w:r w:rsidRPr="00F8392B">
        <w:rPr>
          <w:b/>
        </w:rPr>
        <w:t>§ 13</w:t>
      </w:r>
    </w:p>
    <w:p w14:paraId="628ECF97" w14:textId="77777777" w:rsidR="006C4615" w:rsidRDefault="006C4615" w:rsidP="00F8392B">
      <w:r>
        <w:t xml:space="preserve">Po zakończeniu niniejszej umowy oraz w przypadku jej wcześniejszego rozwiązania, Najemca zobowiązany jest w terminie 2 tygodni rozliczyć się z Wynajmującym i wydać przedmiot najmu wolny od jakichkolwiek zobowiązań, w stanie niepogorszonym, </w:t>
      </w:r>
      <w:r>
        <w:br/>
        <w:t xml:space="preserve">poza normalny stopień zużycia wynikający z prawidłowej eksploatacji. Jednocześnie Najemca  zobowiązany jest do inwentaryzacji i wydania nieruchomości wchodzących </w:t>
      </w:r>
      <w:r>
        <w:br/>
        <w:t>w skład przedmiotu umowy zgodnie z § 10 umowy, według stanu początkowego ruchomości, a w przypadku braku takiej możliwości, do zwrotu ich wartości według wartości w dniu oddania przedmiotu umowy w najem.</w:t>
      </w:r>
    </w:p>
    <w:p w14:paraId="1BBEB737" w14:textId="77777777" w:rsidR="006C4615" w:rsidRDefault="006C4615" w:rsidP="00771637">
      <w:pPr>
        <w:jc w:val="center"/>
        <w:rPr>
          <w:b/>
        </w:rPr>
      </w:pPr>
    </w:p>
    <w:p w14:paraId="7E8766E8" w14:textId="77777777" w:rsidR="006C4615" w:rsidRDefault="006C4615" w:rsidP="00771637">
      <w:pPr>
        <w:jc w:val="center"/>
        <w:rPr>
          <w:b/>
        </w:rPr>
      </w:pPr>
      <w:r>
        <w:rPr>
          <w:b/>
        </w:rPr>
        <w:t>§ 14</w:t>
      </w:r>
    </w:p>
    <w:p w14:paraId="2B83DFBF" w14:textId="77777777" w:rsidR="006C4615" w:rsidRDefault="006C4615" w:rsidP="00771637">
      <w:pPr>
        <w:pStyle w:val="Akapitzlist"/>
        <w:numPr>
          <w:ilvl w:val="0"/>
          <w:numId w:val="13"/>
        </w:numPr>
        <w:ind w:left="284" w:hanging="284"/>
      </w:pPr>
      <w:r>
        <w:t>Wszelkie zmiany niniejszej umowy wymagają formy pisemnej, zawartej w formie aneksu, pod rygorem nieważności.</w:t>
      </w:r>
    </w:p>
    <w:p w14:paraId="7D2B79D3" w14:textId="77777777" w:rsidR="006C4615" w:rsidRDefault="006C4615" w:rsidP="00771637">
      <w:pPr>
        <w:pStyle w:val="Akapitzlist"/>
        <w:numPr>
          <w:ilvl w:val="0"/>
          <w:numId w:val="13"/>
        </w:numPr>
        <w:ind w:left="284" w:hanging="284"/>
      </w:pPr>
      <w:r>
        <w:t>W sprawach nieuregulowanych niniejszą umową mają zastosowanie przepisy kodeksu cywilnego.</w:t>
      </w:r>
    </w:p>
    <w:p w14:paraId="07ED92E2" w14:textId="77777777" w:rsidR="006C4615" w:rsidRPr="00686CC5" w:rsidRDefault="006C4615" w:rsidP="00771637">
      <w:pPr>
        <w:rPr>
          <w:sz w:val="12"/>
          <w:szCs w:val="12"/>
        </w:rPr>
      </w:pPr>
    </w:p>
    <w:p w14:paraId="4028AC10" w14:textId="77777777" w:rsidR="006C4615" w:rsidRDefault="006C4615" w:rsidP="00686CC5">
      <w:pPr>
        <w:jc w:val="center"/>
        <w:rPr>
          <w:b/>
        </w:rPr>
      </w:pPr>
      <w:r>
        <w:rPr>
          <w:b/>
        </w:rPr>
        <w:t>§ 15</w:t>
      </w:r>
    </w:p>
    <w:p w14:paraId="735DB1FC" w14:textId="77777777" w:rsidR="006C4615" w:rsidRDefault="006C4615" w:rsidP="00771637">
      <w:r>
        <w:t xml:space="preserve">Umowa została sporządzona w czterech jednobrzmiących egzemplarzach, </w:t>
      </w:r>
      <w:r>
        <w:br/>
        <w:t>po dwa dla każdej ze stron.</w:t>
      </w:r>
    </w:p>
    <w:p w14:paraId="6C81F805" w14:textId="77777777" w:rsidR="006C4615" w:rsidRDefault="006C4615" w:rsidP="00771637"/>
    <w:p w14:paraId="5114D22C" w14:textId="77777777" w:rsidR="006C4615" w:rsidRDefault="006C4615" w:rsidP="00771637"/>
    <w:p w14:paraId="26CFD3A7" w14:textId="77777777" w:rsidR="006C4615" w:rsidRDefault="006C4615" w:rsidP="00771637"/>
    <w:p w14:paraId="0DF77634" w14:textId="77777777" w:rsidR="006C4615" w:rsidRDefault="006C4615" w:rsidP="00686CC5"/>
    <w:p w14:paraId="697E55C5" w14:textId="77777777" w:rsidR="006C4615" w:rsidRDefault="006C4615" w:rsidP="00686CC5"/>
    <w:p w14:paraId="2EAD5F34" w14:textId="77777777" w:rsidR="006C4615" w:rsidRPr="00A0684C" w:rsidRDefault="006C4615" w:rsidP="00686CC5">
      <w:pPr>
        <w:ind w:firstLine="708"/>
      </w:pPr>
      <w:r w:rsidRPr="00A0684C">
        <w:t xml:space="preserve">........................................... </w:t>
      </w:r>
      <w:r w:rsidRPr="00A0684C">
        <w:tab/>
      </w:r>
      <w:r w:rsidRPr="00A0684C">
        <w:tab/>
      </w:r>
      <w:r w:rsidRPr="00A0684C">
        <w:tab/>
      </w:r>
      <w:r w:rsidRPr="00A0684C">
        <w:tab/>
        <w:t>....................................</w:t>
      </w:r>
    </w:p>
    <w:p w14:paraId="4C2A124D" w14:textId="77777777" w:rsidR="006C4615" w:rsidRDefault="006C4615" w:rsidP="00AA5AA5">
      <w:pPr>
        <w:ind w:firstLine="708"/>
        <w:rPr>
          <w:b/>
          <w:i/>
        </w:rPr>
      </w:pPr>
      <w:r w:rsidRPr="00A0684C">
        <w:rPr>
          <w:b/>
        </w:rPr>
        <w:t xml:space="preserve"> </w:t>
      </w:r>
      <w:r>
        <w:rPr>
          <w:b/>
        </w:rPr>
        <w:t xml:space="preserve">     </w:t>
      </w:r>
      <w:r w:rsidRPr="00A0684C">
        <w:rPr>
          <w:b/>
        </w:rPr>
        <w:t xml:space="preserve">   </w:t>
      </w:r>
      <w:r w:rsidRPr="00952DFB">
        <w:rPr>
          <w:b/>
          <w:i/>
        </w:rPr>
        <w:t>/</w:t>
      </w:r>
      <w:r w:rsidRPr="00686CC5">
        <w:t>Wynajmujący</w:t>
      </w:r>
      <w:r w:rsidRPr="00952DFB">
        <w:rPr>
          <w:b/>
          <w:i/>
        </w:rPr>
        <w:t>/</w:t>
      </w:r>
      <w:r w:rsidRPr="00A0684C">
        <w:rPr>
          <w:b/>
        </w:rPr>
        <w:t xml:space="preserve"> </w:t>
      </w:r>
      <w:r w:rsidRPr="00A0684C">
        <w:rPr>
          <w:b/>
        </w:rPr>
        <w:tab/>
      </w:r>
      <w:r w:rsidRPr="00A0684C">
        <w:rPr>
          <w:b/>
        </w:rPr>
        <w:tab/>
      </w:r>
      <w:r w:rsidRPr="00A0684C">
        <w:rPr>
          <w:b/>
        </w:rPr>
        <w:tab/>
      </w:r>
      <w:r w:rsidRPr="00A0684C">
        <w:rPr>
          <w:b/>
        </w:rPr>
        <w:tab/>
      </w:r>
      <w:r w:rsidRPr="00952DFB">
        <w:rPr>
          <w:b/>
          <w:i/>
        </w:rPr>
        <w:t xml:space="preserve">      </w:t>
      </w:r>
      <w:r>
        <w:rPr>
          <w:b/>
          <w:i/>
        </w:rPr>
        <w:t xml:space="preserve">            </w:t>
      </w:r>
      <w:r w:rsidRPr="00952DFB">
        <w:rPr>
          <w:b/>
          <w:i/>
        </w:rPr>
        <w:t xml:space="preserve">   /</w:t>
      </w:r>
      <w:r w:rsidRPr="00686CC5">
        <w:t>Najemca</w:t>
      </w:r>
      <w:r w:rsidRPr="00952DFB">
        <w:rPr>
          <w:b/>
          <w:i/>
        </w:rPr>
        <w:t>/</w:t>
      </w:r>
    </w:p>
    <w:p w14:paraId="050CE799" w14:textId="77777777" w:rsidR="006C4615" w:rsidRDefault="006C4615" w:rsidP="00AA5AA5">
      <w:pPr>
        <w:ind w:firstLine="708"/>
        <w:rPr>
          <w:b/>
          <w:i/>
        </w:rPr>
      </w:pPr>
    </w:p>
    <w:p w14:paraId="5B1D80F8" w14:textId="77777777" w:rsidR="006C4615" w:rsidRDefault="006C4615" w:rsidP="00AA5AA5">
      <w:pPr>
        <w:ind w:firstLine="708"/>
        <w:rPr>
          <w:b/>
          <w:i/>
        </w:rPr>
      </w:pPr>
    </w:p>
    <w:p w14:paraId="15E98044" w14:textId="77777777" w:rsidR="006C4615" w:rsidRDefault="006C4615" w:rsidP="00AA5AA5">
      <w:pPr>
        <w:ind w:firstLine="708"/>
        <w:rPr>
          <w:b/>
          <w:i/>
        </w:rPr>
      </w:pPr>
    </w:p>
    <w:p w14:paraId="39EA5FD5" w14:textId="77777777" w:rsidR="006C4615" w:rsidRDefault="006C4615" w:rsidP="00AA5AA5">
      <w:pPr>
        <w:ind w:firstLine="708"/>
        <w:rPr>
          <w:b/>
          <w:i/>
        </w:rPr>
      </w:pPr>
    </w:p>
    <w:p w14:paraId="6F6B51E2" w14:textId="77777777" w:rsidR="006C4615" w:rsidRDefault="006C4615" w:rsidP="00AA5AA5">
      <w:pPr>
        <w:ind w:firstLine="708"/>
        <w:rPr>
          <w:b/>
          <w:i/>
        </w:rPr>
      </w:pPr>
    </w:p>
    <w:p w14:paraId="03312D56" w14:textId="77777777" w:rsidR="006C4615" w:rsidRDefault="006C4615" w:rsidP="00AA5AA5">
      <w:pPr>
        <w:ind w:firstLine="708"/>
        <w:rPr>
          <w:b/>
          <w:i/>
        </w:rPr>
      </w:pPr>
    </w:p>
    <w:p w14:paraId="10A4F4D1" w14:textId="77777777" w:rsidR="006C4615" w:rsidRDefault="006C4615" w:rsidP="00AA5AA5">
      <w:pPr>
        <w:ind w:firstLine="708"/>
        <w:rPr>
          <w:b/>
          <w:i/>
        </w:rPr>
      </w:pPr>
    </w:p>
    <w:p w14:paraId="2350AEBA" w14:textId="77777777" w:rsidR="006C4615" w:rsidRDefault="006C4615" w:rsidP="00AA5AA5">
      <w:pPr>
        <w:ind w:firstLine="708"/>
        <w:rPr>
          <w:b/>
          <w:i/>
        </w:rPr>
      </w:pPr>
    </w:p>
    <w:p w14:paraId="694BD3E9" w14:textId="77777777" w:rsidR="006C4615" w:rsidRDefault="006C4615" w:rsidP="00AA5AA5">
      <w:pPr>
        <w:ind w:firstLine="708"/>
        <w:rPr>
          <w:b/>
          <w:i/>
        </w:rPr>
      </w:pPr>
    </w:p>
    <w:p w14:paraId="1D0D7048" w14:textId="77777777" w:rsidR="006C4615" w:rsidRDefault="006C4615" w:rsidP="00AA5AA5">
      <w:pPr>
        <w:ind w:firstLine="708"/>
        <w:rPr>
          <w:b/>
          <w:i/>
        </w:rPr>
      </w:pPr>
    </w:p>
    <w:p w14:paraId="27993D72" w14:textId="77777777" w:rsidR="006C4615" w:rsidRDefault="006C4615" w:rsidP="00AA5AA5">
      <w:pPr>
        <w:ind w:firstLine="708"/>
        <w:rPr>
          <w:b/>
          <w:i/>
        </w:rPr>
      </w:pPr>
    </w:p>
    <w:p w14:paraId="3CD6F63C" w14:textId="77777777" w:rsidR="006C4615" w:rsidRDefault="006C4615" w:rsidP="00AA5AA5">
      <w:pPr>
        <w:ind w:firstLine="708"/>
        <w:rPr>
          <w:b/>
          <w:i/>
        </w:rPr>
      </w:pPr>
    </w:p>
    <w:p w14:paraId="1DB14200" w14:textId="77777777" w:rsidR="006C4615" w:rsidRDefault="006C4615" w:rsidP="00AA5AA5">
      <w:pPr>
        <w:ind w:firstLine="708"/>
        <w:rPr>
          <w:b/>
          <w:i/>
        </w:rPr>
      </w:pPr>
    </w:p>
    <w:p w14:paraId="343DCA8D" w14:textId="77777777" w:rsidR="006C4615" w:rsidRDefault="006C4615" w:rsidP="00AA5AA5">
      <w:pPr>
        <w:ind w:firstLine="708"/>
        <w:rPr>
          <w:b/>
          <w:i/>
        </w:rPr>
      </w:pPr>
    </w:p>
    <w:p w14:paraId="419040D0" w14:textId="77777777" w:rsidR="006C4615" w:rsidRDefault="006C4615" w:rsidP="00AA5AA5">
      <w:pPr>
        <w:ind w:firstLine="708"/>
        <w:rPr>
          <w:b/>
          <w:i/>
        </w:rPr>
      </w:pPr>
    </w:p>
    <w:p w14:paraId="5613513D" w14:textId="77777777" w:rsidR="006C4615" w:rsidRDefault="006C4615" w:rsidP="00AA5AA5">
      <w:pPr>
        <w:ind w:firstLine="708"/>
        <w:rPr>
          <w:b/>
          <w:i/>
        </w:rPr>
      </w:pPr>
    </w:p>
    <w:p w14:paraId="3E207DA8" w14:textId="77777777" w:rsidR="006C4615" w:rsidRDefault="006C4615" w:rsidP="00AA5AA5">
      <w:pPr>
        <w:ind w:firstLine="708"/>
        <w:rPr>
          <w:b/>
          <w:i/>
        </w:rPr>
      </w:pPr>
    </w:p>
    <w:p w14:paraId="7F817077" w14:textId="77777777" w:rsidR="006C4615" w:rsidRPr="003724D8" w:rsidRDefault="006C4615" w:rsidP="003724D8">
      <w:pPr>
        <w:jc w:val="right"/>
      </w:pPr>
      <w:r w:rsidRPr="003724D8">
        <w:t>Załącznik nr 1</w:t>
      </w:r>
    </w:p>
    <w:p w14:paraId="23C48EA7" w14:textId="77777777" w:rsidR="006C4615" w:rsidRPr="003724D8" w:rsidRDefault="006C4615" w:rsidP="003724D8">
      <w:pPr>
        <w:jc w:val="right"/>
      </w:pPr>
      <w:r>
        <w:t xml:space="preserve">do umowy najmu nr </w:t>
      </w:r>
      <w:r w:rsidR="00E026DC">
        <w:t>…</w:t>
      </w:r>
      <w:r w:rsidRPr="003724D8">
        <w:t>/GN/</w:t>
      </w:r>
      <w:r w:rsidR="00E026DC">
        <w:t>…..</w:t>
      </w:r>
    </w:p>
    <w:p w14:paraId="46A1553D" w14:textId="77777777" w:rsidR="006C4615" w:rsidRPr="003724D8" w:rsidRDefault="006C4615" w:rsidP="003724D8">
      <w:pPr>
        <w:jc w:val="right"/>
      </w:pPr>
      <w:r w:rsidRPr="003724D8">
        <w:t>z dnia ………………………</w:t>
      </w:r>
      <w:r w:rsidR="00E026DC">
        <w:t>…..</w:t>
      </w:r>
      <w:r w:rsidRPr="003724D8">
        <w:t xml:space="preserve"> r.</w:t>
      </w:r>
    </w:p>
    <w:p w14:paraId="364FE452" w14:textId="77777777" w:rsidR="006C4615" w:rsidRPr="003724D8" w:rsidRDefault="006C4615" w:rsidP="003724D8"/>
    <w:p w14:paraId="31F6EB7E" w14:textId="77777777" w:rsidR="006C4615" w:rsidRPr="003724D8" w:rsidRDefault="006C4615" w:rsidP="003724D8"/>
    <w:p w14:paraId="68B5021C" w14:textId="77777777" w:rsidR="006C4615" w:rsidRPr="003724D8" w:rsidRDefault="006C4615" w:rsidP="003724D8"/>
    <w:tbl>
      <w:tblPr>
        <w:tblpPr w:leftFromText="141" w:rightFromText="141" w:vertAnchor="text" w:horzAnchor="margin" w:tblpXSpec="center" w:tblpY="134"/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830"/>
        <w:gridCol w:w="1603"/>
        <w:gridCol w:w="1701"/>
        <w:gridCol w:w="1481"/>
        <w:gridCol w:w="1637"/>
      </w:tblGrid>
      <w:tr w:rsidR="006C4615" w:rsidRPr="003724D8" w14:paraId="317F07C2" w14:textId="77777777" w:rsidTr="003724D8">
        <w:trPr>
          <w:trHeight w:val="1095"/>
        </w:trPr>
        <w:tc>
          <w:tcPr>
            <w:tcW w:w="675" w:type="dxa"/>
            <w:vAlign w:val="center"/>
          </w:tcPr>
          <w:p w14:paraId="031ED500" w14:textId="77777777" w:rsidR="006C4615" w:rsidRPr="003724D8" w:rsidRDefault="006C4615" w:rsidP="003724D8">
            <w:pPr>
              <w:jc w:val="center"/>
            </w:pPr>
            <w:r w:rsidRPr="003724D8">
              <w:t>L.p.</w:t>
            </w:r>
          </w:p>
        </w:tc>
        <w:tc>
          <w:tcPr>
            <w:tcW w:w="1830" w:type="dxa"/>
            <w:vAlign w:val="center"/>
          </w:tcPr>
          <w:p w14:paraId="50DE18E5" w14:textId="77777777" w:rsidR="006C4615" w:rsidRPr="003724D8" w:rsidRDefault="006C4615" w:rsidP="003724D8">
            <w:pPr>
              <w:spacing w:after="200" w:line="276" w:lineRule="auto"/>
              <w:jc w:val="center"/>
            </w:pPr>
            <w:r w:rsidRPr="003724D8">
              <w:t xml:space="preserve">Wykaz prac planowanych </w:t>
            </w:r>
            <w:r w:rsidRPr="003724D8">
              <w:br/>
              <w:t xml:space="preserve">do realizacji </w:t>
            </w:r>
          </w:p>
        </w:tc>
        <w:tc>
          <w:tcPr>
            <w:tcW w:w="1603" w:type="dxa"/>
            <w:vAlign w:val="center"/>
          </w:tcPr>
          <w:p w14:paraId="736DF65D" w14:textId="77777777" w:rsidR="006C4615" w:rsidRPr="003724D8" w:rsidRDefault="006C4615" w:rsidP="003724D8">
            <w:pPr>
              <w:spacing w:after="200" w:line="276" w:lineRule="auto"/>
              <w:jc w:val="center"/>
            </w:pPr>
            <w:r w:rsidRPr="003724D8">
              <w:t>Koszt</w:t>
            </w:r>
          </w:p>
        </w:tc>
        <w:tc>
          <w:tcPr>
            <w:tcW w:w="1701" w:type="dxa"/>
            <w:vAlign w:val="center"/>
          </w:tcPr>
          <w:p w14:paraId="5C913137" w14:textId="77777777" w:rsidR="006C4615" w:rsidRPr="003724D8" w:rsidRDefault="006C4615" w:rsidP="003724D8">
            <w:pPr>
              <w:spacing w:after="200" w:line="276" w:lineRule="auto"/>
              <w:jc w:val="center"/>
            </w:pPr>
            <w:r w:rsidRPr="003724D8">
              <w:t>Źródło finansowania</w:t>
            </w:r>
          </w:p>
        </w:tc>
        <w:tc>
          <w:tcPr>
            <w:tcW w:w="1481" w:type="dxa"/>
            <w:vAlign w:val="center"/>
          </w:tcPr>
          <w:p w14:paraId="4919E651" w14:textId="77777777" w:rsidR="006C4615" w:rsidRPr="003724D8" w:rsidRDefault="006C4615" w:rsidP="003724D8">
            <w:pPr>
              <w:spacing w:after="200" w:line="276" w:lineRule="auto"/>
              <w:jc w:val="center"/>
            </w:pPr>
            <w:r w:rsidRPr="003724D8">
              <w:t>Termin realizacji</w:t>
            </w:r>
          </w:p>
        </w:tc>
        <w:tc>
          <w:tcPr>
            <w:tcW w:w="1637" w:type="dxa"/>
            <w:vAlign w:val="center"/>
          </w:tcPr>
          <w:p w14:paraId="01A59B61" w14:textId="77777777" w:rsidR="006C4615" w:rsidRPr="003724D8" w:rsidRDefault="006C4615" w:rsidP="003724D8">
            <w:pPr>
              <w:spacing w:after="200" w:line="276" w:lineRule="auto"/>
              <w:jc w:val="center"/>
            </w:pPr>
            <w:r w:rsidRPr="003724D8">
              <w:t>Prace remontowe / ulepszenia</w:t>
            </w:r>
          </w:p>
          <w:p w14:paraId="49468592" w14:textId="77777777" w:rsidR="006C4615" w:rsidRPr="003724D8" w:rsidRDefault="006C4615" w:rsidP="003724D8">
            <w:pPr>
              <w:jc w:val="center"/>
            </w:pPr>
          </w:p>
        </w:tc>
      </w:tr>
      <w:tr w:rsidR="006C4615" w:rsidRPr="003724D8" w14:paraId="0D301E19" w14:textId="77777777" w:rsidTr="003724D8">
        <w:trPr>
          <w:trHeight w:val="705"/>
        </w:trPr>
        <w:tc>
          <w:tcPr>
            <w:tcW w:w="675" w:type="dxa"/>
          </w:tcPr>
          <w:p w14:paraId="71597AFC" w14:textId="77777777" w:rsidR="006C4615" w:rsidRPr="003724D8" w:rsidRDefault="006C4615" w:rsidP="003724D8"/>
        </w:tc>
        <w:tc>
          <w:tcPr>
            <w:tcW w:w="1830" w:type="dxa"/>
          </w:tcPr>
          <w:p w14:paraId="10D009C4" w14:textId="77777777" w:rsidR="006C4615" w:rsidRPr="003724D8" w:rsidRDefault="006C4615" w:rsidP="003724D8"/>
        </w:tc>
        <w:tc>
          <w:tcPr>
            <w:tcW w:w="1603" w:type="dxa"/>
          </w:tcPr>
          <w:p w14:paraId="18134D31" w14:textId="77777777" w:rsidR="006C4615" w:rsidRPr="003724D8" w:rsidRDefault="006C4615" w:rsidP="003724D8"/>
        </w:tc>
        <w:tc>
          <w:tcPr>
            <w:tcW w:w="1701" w:type="dxa"/>
          </w:tcPr>
          <w:p w14:paraId="378511FD" w14:textId="77777777" w:rsidR="006C4615" w:rsidRPr="003724D8" w:rsidRDefault="006C4615" w:rsidP="003724D8"/>
        </w:tc>
        <w:tc>
          <w:tcPr>
            <w:tcW w:w="1481" w:type="dxa"/>
          </w:tcPr>
          <w:p w14:paraId="070FF1CD" w14:textId="77777777" w:rsidR="006C4615" w:rsidRPr="003724D8" w:rsidRDefault="006C4615" w:rsidP="003724D8"/>
        </w:tc>
        <w:tc>
          <w:tcPr>
            <w:tcW w:w="1637" w:type="dxa"/>
          </w:tcPr>
          <w:p w14:paraId="09BC059D" w14:textId="77777777" w:rsidR="006C4615" w:rsidRPr="003724D8" w:rsidRDefault="006C4615" w:rsidP="003724D8"/>
        </w:tc>
      </w:tr>
      <w:tr w:rsidR="006C4615" w:rsidRPr="003724D8" w14:paraId="24647AF9" w14:textId="77777777" w:rsidTr="003724D8">
        <w:trPr>
          <w:trHeight w:val="720"/>
        </w:trPr>
        <w:tc>
          <w:tcPr>
            <w:tcW w:w="675" w:type="dxa"/>
          </w:tcPr>
          <w:p w14:paraId="09FF5231" w14:textId="77777777" w:rsidR="006C4615" w:rsidRPr="003724D8" w:rsidRDefault="006C4615" w:rsidP="003724D8"/>
        </w:tc>
        <w:tc>
          <w:tcPr>
            <w:tcW w:w="1830" w:type="dxa"/>
          </w:tcPr>
          <w:p w14:paraId="2300E29E" w14:textId="77777777" w:rsidR="006C4615" w:rsidRPr="003724D8" w:rsidRDefault="006C4615" w:rsidP="003724D8"/>
        </w:tc>
        <w:tc>
          <w:tcPr>
            <w:tcW w:w="1603" w:type="dxa"/>
          </w:tcPr>
          <w:p w14:paraId="74027F71" w14:textId="77777777" w:rsidR="006C4615" w:rsidRPr="003724D8" w:rsidRDefault="006C4615" w:rsidP="003724D8"/>
        </w:tc>
        <w:tc>
          <w:tcPr>
            <w:tcW w:w="1701" w:type="dxa"/>
          </w:tcPr>
          <w:p w14:paraId="1EE00D29" w14:textId="77777777" w:rsidR="006C4615" w:rsidRPr="003724D8" w:rsidRDefault="006C4615" w:rsidP="003724D8"/>
        </w:tc>
        <w:tc>
          <w:tcPr>
            <w:tcW w:w="1481" w:type="dxa"/>
          </w:tcPr>
          <w:p w14:paraId="1465A228" w14:textId="77777777" w:rsidR="006C4615" w:rsidRPr="003724D8" w:rsidRDefault="006C4615" w:rsidP="003724D8"/>
        </w:tc>
        <w:tc>
          <w:tcPr>
            <w:tcW w:w="1637" w:type="dxa"/>
          </w:tcPr>
          <w:p w14:paraId="1A0A9E38" w14:textId="77777777" w:rsidR="006C4615" w:rsidRPr="003724D8" w:rsidRDefault="006C4615" w:rsidP="003724D8"/>
        </w:tc>
      </w:tr>
      <w:tr w:rsidR="006C4615" w:rsidRPr="003724D8" w14:paraId="3FAEA2A1" w14:textId="77777777" w:rsidTr="003724D8">
        <w:trPr>
          <w:trHeight w:val="825"/>
        </w:trPr>
        <w:tc>
          <w:tcPr>
            <w:tcW w:w="675" w:type="dxa"/>
          </w:tcPr>
          <w:p w14:paraId="3DCE77E0" w14:textId="77777777" w:rsidR="006C4615" w:rsidRPr="003724D8" w:rsidRDefault="006C4615" w:rsidP="003724D8"/>
        </w:tc>
        <w:tc>
          <w:tcPr>
            <w:tcW w:w="1830" w:type="dxa"/>
          </w:tcPr>
          <w:p w14:paraId="34D9A8EA" w14:textId="77777777" w:rsidR="006C4615" w:rsidRPr="003724D8" w:rsidRDefault="006C4615" w:rsidP="003724D8"/>
        </w:tc>
        <w:tc>
          <w:tcPr>
            <w:tcW w:w="1603" w:type="dxa"/>
          </w:tcPr>
          <w:p w14:paraId="1D31D900" w14:textId="77777777" w:rsidR="006C4615" w:rsidRPr="003724D8" w:rsidRDefault="006C4615" w:rsidP="003724D8"/>
        </w:tc>
        <w:tc>
          <w:tcPr>
            <w:tcW w:w="1701" w:type="dxa"/>
          </w:tcPr>
          <w:p w14:paraId="1C5E8D20" w14:textId="77777777" w:rsidR="006C4615" w:rsidRPr="003724D8" w:rsidRDefault="006C4615" w:rsidP="003724D8"/>
        </w:tc>
        <w:tc>
          <w:tcPr>
            <w:tcW w:w="1481" w:type="dxa"/>
          </w:tcPr>
          <w:p w14:paraId="7258B9F9" w14:textId="77777777" w:rsidR="006C4615" w:rsidRPr="003724D8" w:rsidRDefault="006C4615" w:rsidP="003724D8"/>
        </w:tc>
        <w:tc>
          <w:tcPr>
            <w:tcW w:w="1637" w:type="dxa"/>
          </w:tcPr>
          <w:p w14:paraId="50E36BE2" w14:textId="77777777" w:rsidR="006C4615" w:rsidRPr="003724D8" w:rsidRDefault="006C4615" w:rsidP="003724D8"/>
        </w:tc>
      </w:tr>
    </w:tbl>
    <w:p w14:paraId="29A1D90D" w14:textId="77777777" w:rsidR="006C4615" w:rsidRPr="003724D8" w:rsidRDefault="006C4615" w:rsidP="003724D8"/>
    <w:p w14:paraId="4110840A" w14:textId="77777777" w:rsidR="006C4615" w:rsidRPr="003724D8" w:rsidRDefault="006C4615" w:rsidP="003724D8"/>
    <w:p w14:paraId="31A655F1" w14:textId="77777777" w:rsidR="006C4615" w:rsidRPr="003724D8" w:rsidRDefault="006C4615" w:rsidP="00AA5AA5">
      <w:pPr>
        <w:ind w:firstLine="708"/>
      </w:pPr>
    </w:p>
    <w:sectPr w:rsidR="006C4615" w:rsidRPr="003724D8" w:rsidSect="00FF4327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02E"/>
    <w:multiLevelType w:val="hybridMultilevel"/>
    <w:tmpl w:val="1414C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A4217E"/>
    <w:multiLevelType w:val="hybridMultilevel"/>
    <w:tmpl w:val="CAA6C6FE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04205D8"/>
    <w:multiLevelType w:val="hybridMultilevel"/>
    <w:tmpl w:val="B1C8D0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A01E2C"/>
    <w:multiLevelType w:val="hybridMultilevel"/>
    <w:tmpl w:val="EDE2763C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CB03D5E"/>
    <w:multiLevelType w:val="hybridMultilevel"/>
    <w:tmpl w:val="FF3079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EB26A5"/>
    <w:multiLevelType w:val="hybridMultilevel"/>
    <w:tmpl w:val="AFFAA5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853F71"/>
    <w:multiLevelType w:val="hybridMultilevel"/>
    <w:tmpl w:val="6D2EEF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18506D5"/>
    <w:multiLevelType w:val="hybridMultilevel"/>
    <w:tmpl w:val="3EC212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16327A"/>
    <w:multiLevelType w:val="hybridMultilevel"/>
    <w:tmpl w:val="F788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F46275"/>
    <w:multiLevelType w:val="hybridMultilevel"/>
    <w:tmpl w:val="D9B0EA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E37D7D"/>
    <w:multiLevelType w:val="hybridMultilevel"/>
    <w:tmpl w:val="6002C2DA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0703B48"/>
    <w:multiLevelType w:val="hybridMultilevel"/>
    <w:tmpl w:val="53F431EE"/>
    <w:lvl w:ilvl="0" w:tplc="F8E63C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A752754"/>
    <w:multiLevelType w:val="hybridMultilevel"/>
    <w:tmpl w:val="1B6ED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FF2946"/>
    <w:multiLevelType w:val="hybridMultilevel"/>
    <w:tmpl w:val="AF7E229E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C367EDA"/>
    <w:multiLevelType w:val="hybridMultilevel"/>
    <w:tmpl w:val="FE4AE6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AA7BA0"/>
    <w:multiLevelType w:val="hybridMultilevel"/>
    <w:tmpl w:val="14D6D494"/>
    <w:lvl w:ilvl="0" w:tplc="394ECA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97222489">
    <w:abstractNumId w:val="4"/>
  </w:num>
  <w:num w:numId="2" w16cid:durableId="877281042">
    <w:abstractNumId w:val="7"/>
  </w:num>
  <w:num w:numId="3" w16cid:durableId="429282560">
    <w:abstractNumId w:val="0"/>
  </w:num>
  <w:num w:numId="4" w16cid:durableId="151798210">
    <w:abstractNumId w:val="6"/>
  </w:num>
  <w:num w:numId="5" w16cid:durableId="271909391">
    <w:abstractNumId w:val="2"/>
  </w:num>
  <w:num w:numId="6" w16cid:durableId="653921155">
    <w:abstractNumId w:val="3"/>
  </w:num>
  <w:num w:numId="7" w16cid:durableId="1668359454">
    <w:abstractNumId w:val="10"/>
  </w:num>
  <w:num w:numId="8" w16cid:durableId="1915043491">
    <w:abstractNumId w:val="1"/>
  </w:num>
  <w:num w:numId="9" w16cid:durableId="119301274">
    <w:abstractNumId w:val="9"/>
  </w:num>
  <w:num w:numId="10" w16cid:durableId="522134964">
    <w:abstractNumId w:val="8"/>
  </w:num>
  <w:num w:numId="11" w16cid:durableId="1336111226">
    <w:abstractNumId w:val="14"/>
  </w:num>
  <w:num w:numId="12" w16cid:durableId="1503738868">
    <w:abstractNumId w:val="5"/>
  </w:num>
  <w:num w:numId="13" w16cid:durableId="968169738">
    <w:abstractNumId w:val="12"/>
  </w:num>
  <w:num w:numId="14" w16cid:durableId="329330923">
    <w:abstractNumId w:val="13"/>
  </w:num>
  <w:num w:numId="15" w16cid:durableId="373652790">
    <w:abstractNumId w:val="15"/>
  </w:num>
  <w:num w:numId="16" w16cid:durableId="17400124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327"/>
    <w:rsid w:val="00026A4D"/>
    <w:rsid w:val="00077A80"/>
    <w:rsid w:val="000B2B54"/>
    <w:rsid w:val="000D0259"/>
    <w:rsid w:val="000D3982"/>
    <w:rsid w:val="000E3706"/>
    <w:rsid w:val="000E420F"/>
    <w:rsid w:val="00105ED1"/>
    <w:rsid w:val="0010761A"/>
    <w:rsid w:val="00111825"/>
    <w:rsid w:val="001119F1"/>
    <w:rsid w:val="00114B45"/>
    <w:rsid w:val="00124126"/>
    <w:rsid w:val="00192CE1"/>
    <w:rsid w:val="001F4EBF"/>
    <w:rsid w:val="00230931"/>
    <w:rsid w:val="0028038C"/>
    <w:rsid w:val="002A7715"/>
    <w:rsid w:val="002B1A04"/>
    <w:rsid w:val="002C1873"/>
    <w:rsid w:val="002C1FDE"/>
    <w:rsid w:val="00332700"/>
    <w:rsid w:val="00343F39"/>
    <w:rsid w:val="0034613A"/>
    <w:rsid w:val="003724D8"/>
    <w:rsid w:val="0037774A"/>
    <w:rsid w:val="00387B35"/>
    <w:rsid w:val="003D4EF7"/>
    <w:rsid w:val="003F1383"/>
    <w:rsid w:val="00410309"/>
    <w:rsid w:val="00416141"/>
    <w:rsid w:val="00424732"/>
    <w:rsid w:val="0042799B"/>
    <w:rsid w:val="00431CB0"/>
    <w:rsid w:val="00434664"/>
    <w:rsid w:val="00434E64"/>
    <w:rsid w:val="00441A23"/>
    <w:rsid w:val="00450ABA"/>
    <w:rsid w:val="004C4107"/>
    <w:rsid w:val="004F2BD7"/>
    <w:rsid w:val="004F3460"/>
    <w:rsid w:val="00504E4F"/>
    <w:rsid w:val="005243FD"/>
    <w:rsid w:val="005842AA"/>
    <w:rsid w:val="005E55EF"/>
    <w:rsid w:val="00613234"/>
    <w:rsid w:val="0061502A"/>
    <w:rsid w:val="00643985"/>
    <w:rsid w:val="00643BD7"/>
    <w:rsid w:val="00656F2E"/>
    <w:rsid w:val="00686CC5"/>
    <w:rsid w:val="006C4615"/>
    <w:rsid w:val="006C5441"/>
    <w:rsid w:val="006D4F3E"/>
    <w:rsid w:val="006F216D"/>
    <w:rsid w:val="00745172"/>
    <w:rsid w:val="00766A41"/>
    <w:rsid w:val="00771637"/>
    <w:rsid w:val="00792A4A"/>
    <w:rsid w:val="007C2EAD"/>
    <w:rsid w:val="007C38F6"/>
    <w:rsid w:val="007D7613"/>
    <w:rsid w:val="007F01BB"/>
    <w:rsid w:val="007F0619"/>
    <w:rsid w:val="007F2336"/>
    <w:rsid w:val="008115BB"/>
    <w:rsid w:val="00836C0E"/>
    <w:rsid w:val="00837481"/>
    <w:rsid w:val="008459CB"/>
    <w:rsid w:val="008600CC"/>
    <w:rsid w:val="00865F4F"/>
    <w:rsid w:val="00925421"/>
    <w:rsid w:val="00927BE7"/>
    <w:rsid w:val="00947CE9"/>
    <w:rsid w:val="00952DFB"/>
    <w:rsid w:val="009541F0"/>
    <w:rsid w:val="00961A19"/>
    <w:rsid w:val="00963F93"/>
    <w:rsid w:val="00997587"/>
    <w:rsid w:val="009A335A"/>
    <w:rsid w:val="009F3B6E"/>
    <w:rsid w:val="00A0684C"/>
    <w:rsid w:val="00A2453C"/>
    <w:rsid w:val="00A259B0"/>
    <w:rsid w:val="00A552C3"/>
    <w:rsid w:val="00A6508A"/>
    <w:rsid w:val="00A83D92"/>
    <w:rsid w:val="00A87A62"/>
    <w:rsid w:val="00A9287F"/>
    <w:rsid w:val="00A96699"/>
    <w:rsid w:val="00AA467E"/>
    <w:rsid w:val="00AA5AA5"/>
    <w:rsid w:val="00B13643"/>
    <w:rsid w:val="00B3464D"/>
    <w:rsid w:val="00B42416"/>
    <w:rsid w:val="00B4431B"/>
    <w:rsid w:val="00B51715"/>
    <w:rsid w:val="00C06C69"/>
    <w:rsid w:val="00C15AE2"/>
    <w:rsid w:val="00C20CC7"/>
    <w:rsid w:val="00C317F2"/>
    <w:rsid w:val="00C50653"/>
    <w:rsid w:val="00C573B9"/>
    <w:rsid w:val="00C63073"/>
    <w:rsid w:val="00C70030"/>
    <w:rsid w:val="00C91288"/>
    <w:rsid w:val="00CA5160"/>
    <w:rsid w:val="00CE3789"/>
    <w:rsid w:val="00CE3922"/>
    <w:rsid w:val="00CF1E49"/>
    <w:rsid w:val="00D02713"/>
    <w:rsid w:val="00D20532"/>
    <w:rsid w:val="00D5198D"/>
    <w:rsid w:val="00D61CB0"/>
    <w:rsid w:val="00D84841"/>
    <w:rsid w:val="00DA73A2"/>
    <w:rsid w:val="00DB004C"/>
    <w:rsid w:val="00DB63D2"/>
    <w:rsid w:val="00DE625F"/>
    <w:rsid w:val="00DF685C"/>
    <w:rsid w:val="00E026DC"/>
    <w:rsid w:val="00E26610"/>
    <w:rsid w:val="00E44324"/>
    <w:rsid w:val="00E560D9"/>
    <w:rsid w:val="00E66C3F"/>
    <w:rsid w:val="00E76DD9"/>
    <w:rsid w:val="00ED588A"/>
    <w:rsid w:val="00F13FC7"/>
    <w:rsid w:val="00F8392B"/>
    <w:rsid w:val="00F861B1"/>
    <w:rsid w:val="00F972A9"/>
    <w:rsid w:val="00FB7DE7"/>
    <w:rsid w:val="00FD01C3"/>
    <w:rsid w:val="00FF4327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E44E41"/>
  <w15:docId w15:val="{00A8221F-0C42-4FD1-BDDD-1FF7102A9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460"/>
    <w:pPr>
      <w:jc w:val="both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30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A73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128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1820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NAJMU</vt:lpstr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NAJMU</dc:title>
  <dc:subject/>
  <dc:creator>epawlukiewicz</dc:creator>
  <cp:keywords/>
  <dc:description/>
  <cp:lastModifiedBy>Monika Jakimczyk</cp:lastModifiedBy>
  <cp:revision>2</cp:revision>
  <cp:lastPrinted>2025-11-04T07:14:00Z</cp:lastPrinted>
  <dcterms:created xsi:type="dcterms:W3CDTF">2025-11-13T12:59:00Z</dcterms:created>
  <dcterms:modified xsi:type="dcterms:W3CDTF">2025-11-13T12:59:00Z</dcterms:modified>
</cp:coreProperties>
</file>