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6D" w:rsidRDefault="00965D66">
      <w:pPr>
        <w:pStyle w:val="Nagwek1"/>
        <w:jc w:val="center"/>
        <w:rPr>
          <w:b/>
          <w:sz w:val="36"/>
        </w:rPr>
      </w:pPr>
      <w:r>
        <w:rPr>
          <w:b/>
          <w:sz w:val="36"/>
        </w:rPr>
        <w:t>SPECYFIKACJA ISTOTNYCH WARUNKÓW ZAMÓWIENIA</w:t>
      </w: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965D66">
      <w:pPr>
        <w:jc w:val="center"/>
        <w:rPr>
          <w:sz w:val="32"/>
        </w:rPr>
      </w:pPr>
      <w:r>
        <w:rPr>
          <w:sz w:val="32"/>
        </w:rPr>
        <w:t>PRZEDMIOT ZAMÓWIENIA:</w:t>
      </w:r>
    </w:p>
    <w:p w:rsidR="00663A6D" w:rsidRDefault="00663A6D">
      <w:pPr>
        <w:jc w:val="center"/>
        <w:rPr>
          <w:sz w:val="32"/>
        </w:rPr>
      </w:pPr>
    </w:p>
    <w:p w:rsidR="00663A6D" w:rsidRDefault="00663A6D">
      <w:pPr>
        <w:jc w:val="center"/>
        <w:rPr>
          <w:sz w:val="32"/>
        </w:rPr>
      </w:pPr>
    </w:p>
    <w:p w:rsidR="002B6928" w:rsidRDefault="00965D66">
      <w:pPr>
        <w:jc w:val="center"/>
        <w:rPr>
          <w:b/>
          <w:sz w:val="24"/>
          <w:szCs w:val="24"/>
        </w:rPr>
      </w:pPr>
      <w:r w:rsidRPr="00F55AA8">
        <w:rPr>
          <w:b/>
          <w:sz w:val="24"/>
          <w:szCs w:val="24"/>
        </w:rPr>
        <w:t xml:space="preserve">ZAKUP </w:t>
      </w:r>
      <w:r w:rsidR="00B27A5E">
        <w:rPr>
          <w:b/>
          <w:sz w:val="24"/>
          <w:szCs w:val="24"/>
        </w:rPr>
        <w:t xml:space="preserve">I DOSTAWA </w:t>
      </w:r>
      <w:r w:rsidR="00263AB3">
        <w:rPr>
          <w:b/>
          <w:sz w:val="24"/>
          <w:szCs w:val="24"/>
        </w:rPr>
        <w:t xml:space="preserve">KARDIOMONITORA I MIKROSKOPU </w:t>
      </w:r>
    </w:p>
    <w:p w:rsidR="00663A6D" w:rsidRPr="009738E9" w:rsidRDefault="00263AB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DLA SZPITALA POWIATOWEGO W GRYFINIE SP. Z O.O.</w:t>
      </w: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965D66">
      <w:pPr>
        <w:rPr>
          <w:b/>
          <w:sz w:val="28"/>
        </w:rPr>
      </w:pPr>
      <w:r>
        <w:rPr>
          <w:b/>
          <w:sz w:val="28"/>
        </w:rPr>
        <w:t xml:space="preserve">ZAMAWIAJACY: </w:t>
      </w:r>
      <w:r>
        <w:rPr>
          <w:b/>
          <w:sz w:val="28"/>
        </w:rPr>
        <w:tab/>
        <w:t xml:space="preserve">     </w:t>
      </w:r>
      <w:r w:rsidR="004C070B">
        <w:rPr>
          <w:b/>
          <w:sz w:val="28"/>
        </w:rPr>
        <w:t>SZPITAL Powiatowy w Gryfinie Sp. z o.o.</w:t>
      </w:r>
    </w:p>
    <w:p w:rsidR="00663A6D" w:rsidRDefault="004C070B" w:rsidP="004C070B">
      <w:pPr>
        <w:pStyle w:val="Nagwek2"/>
        <w:ind w:left="2832" w:firstLine="708"/>
      </w:pPr>
      <w:r>
        <w:t>ul</w:t>
      </w:r>
      <w:r w:rsidR="00965D66">
        <w:t xml:space="preserve">. </w:t>
      </w:r>
      <w:r>
        <w:t>Parkowa 5</w:t>
      </w:r>
    </w:p>
    <w:p w:rsidR="00663A6D" w:rsidRDefault="00965D66">
      <w:pPr>
        <w:ind w:left="2832" w:firstLine="708"/>
        <w:rPr>
          <w:b/>
          <w:sz w:val="28"/>
        </w:rPr>
      </w:pPr>
      <w:r>
        <w:rPr>
          <w:b/>
          <w:sz w:val="28"/>
        </w:rPr>
        <w:t>74-100 GRYFINO</w:t>
      </w:r>
    </w:p>
    <w:p w:rsidR="00663A6D" w:rsidRDefault="00663A6D">
      <w:pPr>
        <w:rPr>
          <w:sz w:val="36"/>
        </w:rPr>
      </w:pPr>
    </w:p>
    <w:p w:rsidR="00663A6D" w:rsidRDefault="00663A6D">
      <w:pPr>
        <w:rPr>
          <w:sz w:val="24"/>
        </w:rPr>
      </w:pPr>
    </w:p>
    <w:p w:rsidR="00663A6D" w:rsidRDefault="00663A6D">
      <w:pPr>
        <w:rPr>
          <w:sz w:val="24"/>
        </w:rPr>
      </w:pPr>
    </w:p>
    <w:p w:rsidR="00663A6D" w:rsidRDefault="00663A6D">
      <w:pPr>
        <w:rPr>
          <w:sz w:val="24"/>
        </w:rPr>
      </w:pPr>
    </w:p>
    <w:p w:rsidR="00663A6D" w:rsidRDefault="00663A6D">
      <w:pPr>
        <w:rPr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663A6D" w:rsidRDefault="00965D66">
      <w:pPr>
        <w:rPr>
          <w:b/>
          <w:i/>
          <w:sz w:val="24"/>
        </w:rPr>
      </w:pPr>
      <w:r>
        <w:rPr>
          <w:b/>
          <w:i/>
          <w:sz w:val="24"/>
        </w:rPr>
        <w:t>ZATWIERDZIŁ:</w:t>
      </w:r>
    </w:p>
    <w:p w:rsidR="00663A6D" w:rsidRDefault="00663A6D">
      <w:pPr>
        <w:rPr>
          <w:sz w:val="24"/>
        </w:rPr>
      </w:pPr>
    </w:p>
    <w:p w:rsidR="004C070B" w:rsidRDefault="004C070B">
      <w:pPr>
        <w:rPr>
          <w:sz w:val="24"/>
        </w:rPr>
      </w:pPr>
    </w:p>
    <w:p w:rsidR="004C070B" w:rsidRDefault="004C070B">
      <w:pPr>
        <w:rPr>
          <w:sz w:val="24"/>
        </w:rPr>
      </w:pPr>
    </w:p>
    <w:p w:rsidR="00663A6D" w:rsidRDefault="00965D66">
      <w:pPr>
        <w:rPr>
          <w:sz w:val="24"/>
        </w:rPr>
      </w:pPr>
      <w:r>
        <w:rPr>
          <w:sz w:val="24"/>
        </w:rPr>
        <w:t>Gryfino, dnia ...............................</w:t>
      </w:r>
    </w:p>
    <w:p w:rsidR="004C070B" w:rsidRDefault="004C070B">
      <w:pPr>
        <w:rPr>
          <w:sz w:val="24"/>
        </w:rPr>
      </w:pPr>
    </w:p>
    <w:p w:rsidR="00663A6D" w:rsidRDefault="00663A6D">
      <w:pPr>
        <w:rPr>
          <w:sz w:val="24"/>
        </w:rPr>
      </w:pPr>
    </w:p>
    <w:p w:rsidR="00663A6D" w:rsidRDefault="00965D66">
      <w:pPr>
        <w:pStyle w:val="Nagwek3"/>
      </w:pPr>
      <w:r>
        <w:lastRenderedPageBreak/>
        <w:t>Część I INFORMACJE O ZAMAWIAJACYM</w:t>
      </w:r>
    </w:p>
    <w:p w:rsidR="00663A6D" w:rsidRDefault="00663A6D">
      <w:pPr>
        <w:jc w:val="both"/>
        <w:rPr>
          <w:b/>
          <w:sz w:val="22"/>
        </w:rPr>
      </w:pPr>
    </w:p>
    <w:p w:rsidR="00663A6D" w:rsidRDefault="00965D66">
      <w:pPr>
        <w:jc w:val="both"/>
        <w:rPr>
          <w:b/>
          <w:sz w:val="22"/>
        </w:rPr>
      </w:pPr>
      <w:r>
        <w:rPr>
          <w:sz w:val="22"/>
        </w:rPr>
        <w:t xml:space="preserve">Nazwa Zamawiającego: </w:t>
      </w:r>
      <w:r w:rsidR="004C070B">
        <w:rPr>
          <w:b/>
          <w:sz w:val="22"/>
        </w:rPr>
        <w:t>Szpital Powiatowy w Gryfinie Sp. z o.o.</w:t>
      </w:r>
    </w:p>
    <w:p w:rsidR="00663A6D" w:rsidRDefault="00965D66">
      <w:pPr>
        <w:jc w:val="both"/>
        <w:rPr>
          <w:sz w:val="22"/>
        </w:rPr>
      </w:pPr>
      <w:r>
        <w:rPr>
          <w:sz w:val="22"/>
        </w:rPr>
        <w:t xml:space="preserve">Adres Zamawiającego: </w:t>
      </w:r>
      <w:r>
        <w:rPr>
          <w:b/>
          <w:sz w:val="22"/>
        </w:rPr>
        <w:t xml:space="preserve">ul. </w:t>
      </w:r>
      <w:r w:rsidR="004C070B">
        <w:rPr>
          <w:b/>
          <w:sz w:val="22"/>
        </w:rPr>
        <w:t>Parkowa 5</w:t>
      </w:r>
      <w:r>
        <w:rPr>
          <w:b/>
          <w:sz w:val="22"/>
        </w:rPr>
        <w:t>, 74-100 Gryfino</w:t>
      </w:r>
    </w:p>
    <w:p w:rsidR="00663A6D" w:rsidRDefault="00965D66">
      <w:pPr>
        <w:jc w:val="both"/>
        <w:rPr>
          <w:b/>
          <w:sz w:val="22"/>
        </w:rPr>
      </w:pPr>
      <w:r>
        <w:rPr>
          <w:sz w:val="22"/>
        </w:rPr>
        <w:t xml:space="preserve">Telefon: </w:t>
      </w:r>
      <w:r w:rsidR="004C070B">
        <w:rPr>
          <w:b/>
          <w:sz w:val="22"/>
        </w:rPr>
        <w:t>(091) 416</w:t>
      </w:r>
      <w:r>
        <w:rPr>
          <w:b/>
          <w:sz w:val="22"/>
        </w:rPr>
        <w:t xml:space="preserve"> </w:t>
      </w:r>
      <w:r w:rsidR="004C070B">
        <w:rPr>
          <w:b/>
          <w:sz w:val="22"/>
        </w:rPr>
        <w:t>20</w:t>
      </w:r>
      <w:r>
        <w:rPr>
          <w:b/>
          <w:sz w:val="22"/>
        </w:rPr>
        <w:t xml:space="preserve"> </w:t>
      </w:r>
      <w:r w:rsidR="004C070B">
        <w:rPr>
          <w:b/>
          <w:sz w:val="22"/>
        </w:rPr>
        <w:t>01</w:t>
      </w:r>
      <w:r>
        <w:rPr>
          <w:b/>
          <w:sz w:val="22"/>
        </w:rPr>
        <w:t xml:space="preserve">, </w:t>
      </w:r>
      <w:proofErr w:type="spellStart"/>
      <w:r>
        <w:rPr>
          <w:b/>
          <w:sz w:val="22"/>
        </w:rPr>
        <w:t>fax</w:t>
      </w:r>
      <w:proofErr w:type="spellEnd"/>
      <w:r>
        <w:rPr>
          <w:b/>
          <w:sz w:val="22"/>
        </w:rPr>
        <w:t xml:space="preserve"> (091) </w:t>
      </w:r>
      <w:r w:rsidR="004C070B">
        <w:rPr>
          <w:b/>
          <w:sz w:val="22"/>
        </w:rPr>
        <w:t>416 20 01</w:t>
      </w:r>
    </w:p>
    <w:p w:rsidR="00663A6D" w:rsidRDefault="00965D66">
      <w:pPr>
        <w:jc w:val="both"/>
        <w:rPr>
          <w:sz w:val="22"/>
        </w:rPr>
      </w:pPr>
      <w:r>
        <w:rPr>
          <w:sz w:val="22"/>
        </w:rPr>
        <w:t xml:space="preserve">NIP: </w:t>
      </w:r>
      <w:r w:rsidR="004C070B">
        <w:rPr>
          <w:sz w:val="22"/>
        </w:rPr>
        <w:t>8581797173</w:t>
      </w:r>
      <w:r>
        <w:rPr>
          <w:sz w:val="22"/>
        </w:rPr>
        <w:t xml:space="preserve">, REGON </w:t>
      </w:r>
      <w:r w:rsidR="004C070B">
        <w:rPr>
          <w:sz w:val="22"/>
        </w:rPr>
        <w:t>320481747</w:t>
      </w:r>
    </w:p>
    <w:p w:rsidR="00663A6D" w:rsidRPr="00176EC4" w:rsidRDefault="00965D66">
      <w:pPr>
        <w:jc w:val="both"/>
        <w:rPr>
          <w:sz w:val="22"/>
        </w:rPr>
      </w:pPr>
      <w:r w:rsidRPr="00176EC4">
        <w:rPr>
          <w:sz w:val="22"/>
        </w:rPr>
        <w:t xml:space="preserve">bip.gryfino.powiat.pl </w:t>
      </w:r>
    </w:p>
    <w:p w:rsidR="00663A6D" w:rsidRDefault="00663A6D">
      <w:pPr>
        <w:jc w:val="both"/>
        <w:rPr>
          <w:sz w:val="22"/>
        </w:rPr>
      </w:pPr>
    </w:p>
    <w:p w:rsidR="00663A6D" w:rsidRDefault="00965D66">
      <w:pPr>
        <w:pStyle w:val="Nagwek3"/>
      </w:pPr>
      <w:r>
        <w:t>Część II TRYB POSTĘPOWANIA</w:t>
      </w:r>
    </w:p>
    <w:p w:rsidR="00663A6D" w:rsidRDefault="00965D66">
      <w:pPr>
        <w:rPr>
          <w:sz w:val="22"/>
        </w:rPr>
      </w:pPr>
      <w:r>
        <w:rPr>
          <w:sz w:val="22"/>
        </w:rPr>
        <w:t>Art. 39 ustawy Prawo zamówień publicznych.</w:t>
      </w:r>
    </w:p>
    <w:p w:rsidR="00663A6D" w:rsidRPr="001C6730" w:rsidRDefault="00965D66">
      <w:pPr>
        <w:jc w:val="both"/>
        <w:rPr>
          <w:sz w:val="22"/>
          <w:szCs w:val="22"/>
        </w:rPr>
      </w:pPr>
      <w:r>
        <w:rPr>
          <w:sz w:val="22"/>
        </w:rPr>
        <w:t xml:space="preserve">Przetarg nieograniczony z zachowaniem zasad określonych ustawą z dnia 29 stycznia 2004 r. Prawo </w:t>
      </w:r>
      <w:r w:rsidRPr="001C6730">
        <w:rPr>
          <w:sz w:val="22"/>
          <w:szCs w:val="22"/>
        </w:rPr>
        <w:t>zamówień publicznych (</w:t>
      </w:r>
      <w:proofErr w:type="spellStart"/>
      <w:r w:rsidRPr="001C6730">
        <w:rPr>
          <w:sz w:val="22"/>
          <w:szCs w:val="22"/>
        </w:rPr>
        <w:t>t.j</w:t>
      </w:r>
      <w:proofErr w:type="spellEnd"/>
      <w:r w:rsidRPr="001C6730">
        <w:rPr>
          <w:sz w:val="22"/>
          <w:szCs w:val="22"/>
        </w:rPr>
        <w:t>.</w:t>
      </w:r>
      <w:r w:rsidR="002B6928">
        <w:rPr>
          <w:sz w:val="22"/>
          <w:szCs w:val="22"/>
        </w:rPr>
        <w:t xml:space="preserve"> </w:t>
      </w:r>
      <w:r w:rsidRPr="001C6730">
        <w:rPr>
          <w:sz w:val="22"/>
          <w:szCs w:val="22"/>
        </w:rPr>
        <w:t>Dz. U. z 2010 r. Nr 113 poz. 759</w:t>
      </w:r>
      <w:r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</w:t>
      </w:r>
      <w:r w:rsidRPr="001C6730">
        <w:rPr>
          <w:sz w:val="22"/>
          <w:szCs w:val="22"/>
        </w:rPr>
        <w:t>)</w:t>
      </w:r>
    </w:p>
    <w:p w:rsidR="00663A6D" w:rsidRPr="001C6730" w:rsidRDefault="00663A6D">
      <w:pPr>
        <w:jc w:val="both"/>
        <w:rPr>
          <w:sz w:val="22"/>
          <w:szCs w:val="22"/>
        </w:rPr>
      </w:pPr>
    </w:p>
    <w:p w:rsidR="00663A6D" w:rsidRDefault="00965D66">
      <w:pPr>
        <w:pStyle w:val="Nagwek3"/>
      </w:pPr>
      <w:r>
        <w:t>Część III OPIS PRZEDMIOTU ZAMÓWIENIA</w:t>
      </w:r>
    </w:p>
    <w:p w:rsidR="002B6928" w:rsidRDefault="002B6928" w:rsidP="00437105">
      <w:pPr>
        <w:pStyle w:val="NormalnyWeb"/>
        <w:spacing w:before="0" w:beforeAutospacing="0" w:after="0"/>
      </w:pPr>
    </w:p>
    <w:p w:rsidR="00437105" w:rsidRPr="00993C8A" w:rsidRDefault="00437105" w:rsidP="00437105">
      <w:pPr>
        <w:pStyle w:val="NormalnyWeb"/>
        <w:spacing w:before="0" w:beforeAutospacing="0" w:after="0"/>
        <w:rPr>
          <w:b/>
        </w:rPr>
      </w:pPr>
      <w:r w:rsidRPr="00993C8A">
        <w:rPr>
          <w:b/>
        </w:rPr>
        <w:t>Kardiomonitor wymagane parametry:</w:t>
      </w:r>
    </w:p>
    <w:p w:rsidR="00993C8A" w:rsidRDefault="00993C8A" w:rsidP="00993C8A">
      <w:pPr>
        <w:jc w:val="both"/>
      </w:pPr>
    </w:p>
    <w:p w:rsidR="00993C8A" w:rsidRPr="00375F17" w:rsidRDefault="00993C8A" w:rsidP="00993C8A">
      <w:pPr>
        <w:jc w:val="both"/>
        <w:rPr>
          <w:sz w:val="24"/>
          <w:szCs w:val="24"/>
        </w:rPr>
      </w:pPr>
      <w:r w:rsidRPr="00375F17">
        <w:rPr>
          <w:sz w:val="24"/>
          <w:szCs w:val="24"/>
        </w:rPr>
        <w:t>1.</w:t>
      </w:r>
      <w:r w:rsidRPr="00375F17">
        <w:rPr>
          <w:color w:val="000000"/>
          <w:sz w:val="24"/>
          <w:szCs w:val="24"/>
        </w:rPr>
        <w:t xml:space="preserve">  Monitor kompaktowy o wadze nie większej niż 4,5 kg </w:t>
      </w:r>
      <w:r w:rsidRPr="00375F17">
        <w:rPr>
          <w:sz w:val="24"/>
          <w:szCs w:val="24"/>
        </w:rPr>
        <w:t xml:space="preserve">Rozmiar  max  310 x 140 x 263 </w:t>
      </w:r>
      <w:proofErr w:type="spellStart"/>
      <w:r w:rsidRPr="00375F17">
        <w:rPr>
          <w:sz w:val="24"/>
          <w:szCs w:val="24"/>
        </w:rPr>
        <w:t>mm</w:t>
      </w:r>
      <w:proofErr w:type="spellEnd"/>
      <w:r w:rsidRPr="00375F17">
        <w:rPr>
          <w:sz w:val="24"/>
          <w:szCs w:val="24"/>
        </w:rPr>
        <w:t>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sz w:val="24"/>
          <w:szCs w:val="24"/>
        </w:rPr>
        <w:t xml:space="preserve">2. </w:t>
      </w:r>
      <w:r w:rsidRPr="00375F17">
        <w:rPr>
          <w:color w:val="000000"/>
          <w:sz w:val="24"/>
          <w:szCs w:val="24"/>
        </w:rPr>
        <w:t xml:space="preserve">Ekran o przekątnej min. </w:t>
      </w:r>
      <w:smartTag w:uri="urn:schemas-microsoft-com:office:smarttags" w:element="metricconverter">
        <w:smartTagPr>
          <w:attr w:name="ProductID" w:val="12”"/>
        </w:smartTagPr>
        <w:r w:rsidRPr="00375F17">
          <w:rPr>
            <w:color w:val="000000"/>
            <w:sz w:val="24"/>
            <w:szCs w:val="24"/>
          </w:rPr>
          <w:t>12”</w:t>
        </w:r>
      </w:smartTag>
      <w:r w:rsidRPr="00375F17">
        <w:rPr>
          <w:color w:val="000000"/>
          <w:sz w:val="24"/>
          <w:szCs w:val="24"/>
        </w:rPr>
        <w:t>, kolorowy LCD TFT.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color w:val="000000"/>
          <w:sz w:val="24"/>
          <w:szCs w:val="24"/>
        </w:rPr>
        <w:t>3. Monitor przystosowany do pracy w sieci komputerowej przewodowej.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color w:val="000000"/>
          <w:sz w:val="24"/>
          <w:szCs w:val="24"/>
        </w:rPr>
        <w:t>4. Ilość kanałów dynamicznych min. 8.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color w:val="000000"/>
          <w:sz w:val="24"/>
          <w:szCs w:val="24"/>
        </w:rPr>
        <w:t>5. Trendy tabelaryczne i graficzne wszystkich parametrów z min. 96 godz.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color w:val="000000"/>
          <w:sz w:val="24"/>
          <w:szCs w:val="24"/>
        </w:rPr>
        <w:t>6. Zasilanie monitora 230V/50Hz.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color w:val="000000"/>
          <w:sz w:val="24"/>
          <w:szCs w:val="24"/>
        </w:rPr>
        <w:t>7. Wewnętrzne zasilanie akumulatorowe na min. 2 godziny pracy.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color w:val="000000"/>
          <w:sz w:val="24"/>
          <w:szCs w:val="24"/>
        </w:rPr>
        <w:t>8. Akumulatory wymienialne przez użytkownika bez rozkręcania monitora.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color w:val="000000"/>
          <w:sz w:val="24"/>
          <w:szCs w:val="24"/>
        </w:rPr>
        <w:t>9. Instrukcja w języku polskim.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color w:val="000000"/>
          <w:sz w:val="24"/>
          <w:szCs w:val="24"/>
        </w:rPr>
        <w:t>10. Obsługa monitora przy pomocy pokrętła i przycisków.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color w:val="000000"/>
          <w:sz w:val="24"/>
          <w:szCs w:val="24"/>
        </w:rPr>
        <w:t>11. Funkcja zatrzymania przebiegu krzywych i przegląd na ekranie co najmniej 40 s zapamiętanych zatrzymanych krzywych.</w:t>
      </w:r>
    </w:p>
    <w:p w:rsidR="00993C8A" w:rsidRDefault="00993C8A" w:rsidP="00993C8A">
      <w:pPr>
        <w:jc w:val="both"/>
        <w:rPr>
          <w:color w:val="000000"/>
        </w:rPr>
      </w:pPr>
      <w:r w:rsidRPr="00375F17">
        <w:rPr>
          <w:color w:val="000000"/>
          <w:sz w:val="24"/>
          <w:szCs w:val="24"/>
        </w:rPr>
        <w:t>12. Programowanie wyświetlania krzywych dynamicznych wraz z wartościami cyfrowymi i ekranu „dużych cyfr”.</w:t>
      </w:r>
    </w:p>
    <w:p w:rsidR="00993C8A" w:rsidRDefault="00993C8A" w:rsidP="00993C8A">
      <w:pPr>
        <w:jc w:val="both"/>
      </w:pPr>
    </w:p>
    <w:p w:rsidR="00993C8A" w:rsidRDefault="00993C8A" w:rsidP="00993C8A">
      <w:pPr>
        <w:jc w:val="both"/>
        <w:rPr>
          <w:color w:val="000000"/>
        </w:rPr>
      </w:pPr>
      <w:r w:rsidRPr="00B852D6">
        <w:rPr>
          <w:color w:val="000000"/>
          <w:sz w:val="24"/>
          <w:szCs w:val="24"/>
        </w:rPr>
        <w:t>Pomiar EKG/ ST/RESP</w:t>
      </w:r>
    </w:p>
    <w:p w:rsidR="00993C8A" w:rsidRPr="00375F17" w:rsidRDefault="00993C8A" w:rsidP="00993C8A">
      <w:pPr>
        <w:jc w:val="both"/>
        <w:rPr>
          <w:sz w:val="24"/>
          <w:szCs w:val="24"/>
        </w:rPr>
      </w:pPr>
      <w:r w:rsidRPr="00375F17">
        <w:rPr>
          <w:sz w:val="24"/>
          <w:szCs w:val="24"/>
        </w:rPr>
        <w:t xml:space="preserve">13. Zakres pomiarowy HR 15 ~ 300 </w:t>
      </w:r>
      <w:proofErr w:type="spellStart"/>
      <w:r w:rsidRPr="00375F17">
        <w:rPr>
          <w:sz w:val="24"/>
          <w:szCs w:val="24"/>
        </w:rPr>
        <w:t>bpm</w:t>
      </w:r>
      <w:proofErr w:type="spellEnd"/>
      <w:r w:rsidRPr="00375F17">
        <w:rPr>
          <w:sz w:val="24"/>
          <w:szCs w:val="24"/>
        </w:rPr>
        <w:t>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sz w:val="24"/>
          <w:szCs w:val="24"/>
        </w:rPr>
        <w:t xml:space="preserve">14. </w:t>
      </w:r>
      <w:r w:rsidRPr="00375F17">
        <w:rPr>
          <w:color w:val="000000"/>
          <w:sz w:val="24"/>
          <w:szCs w:val="24"/>
        </w:rPr>
        <w:t>Przewód EKG z 3 końcówkami EKG.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color w:val="000000"/>
          <w:sz w:val="24"/>
          <w:szCs w:val="24"/>
        </w:rPr>
        <w:t xml:space="preserve">15. Pomiar odchylenia odcinka ST w wybranym odprowadzeniu w zakresie co najmniej od -2,0 do +2,0 </w:t>
      </w:r>
      <w:proofErr w:type="spellStart"/>
      <w:r w:rsidRPr="00375F17">
        <w:rPr>
          <w:color w:val="000000"/>
          <w:sz w:val="24"/>
          <w:szCs w:val="24"/>
        </w:rPr>
        <w:t>mV</w:t>
      </w:r>
      <w:proofErr w:type="spellEnd"/>
      <w:r w:rsidRPr="00375F17">
        <w:rPr>
          <w:color w:val="000000"/>
          <w:sz w:val="24"/>
          <w:szCs w:val="24"/>
        </w:rPr>
        <w:t>.</w:t>
      </w:r>
    </w:p>
    <w:p w:rsidR="00993C8A" w:rsidRDefault="00993C8A" w:rsidP="00993C8A">
      <w:pPr>
        <w:jc w:val="both"/>
        <w:rPr>
          <w:color w:val="000000"/>
        </w:rPr>
      </w:pPr>
      <w:r w:rsidRPr="00375F17">
        <w:rPr>
          <w:color w:val="000000"/>
          <w:sz w:val="24"/>
          <w:szCs w:val="24"/>
        </w:rPr>
        <w:t>16. Nadzór bezdechu – ustawianie czasu bezdechu w zakresie min. od 10 do 40 s</w:t>
      </w:r>
      <w:r>
        <w:rPr>
          <w:color w:val="000000"/>
        </w:rPr>
        <w:t>.</w:t>
      </w:r>
    </w:p>
    <w:p w:rsidR="00993C8A" w:rsidRDefault="00993C8A" w:rsidP="00993C8A">
      <w:pPr>
        <w:jc w:val="both"/>
        <w:rPr>
          <w:color w:val="000000"/>
        </w:rPr>
      </w:pPr>
    </w:p>
    <w:p w:rsidR="00993C8A" w:rsidRDefault="00993C8A" w:rsidP="00993C8A">
      <w:pPr>
        <w:jc w:val="both"/>
        <w:rPr>
          <w:color w:val="000000"/>
        </w:rPr>
      </w:pPr>
      <w:r w:rsidRPr="00B852D6">
        <w:rPr>
          <w:color w:val="000000"/>
          <w:sz w:val="24"/>
          <w:szCs w:val="24"/>
        </w:rPr>
        <w:t>Pomiar ciśnienia metodą nieinwazyjną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sz w:val="24"/>
          <w:szCs w:val="24"/>
        </w:rPr>
        <w:t xml:space="preserve">17. </w:t>
      </w:r>
      <w:r w:rsidRPr="00375F17">
        <w:rPr>
          <w:color w:val="000000"/>
          <w:sz w:val="24"/>
          <w:szCs w:val="24"/>
        </w:rPr>
        <w:t>Wyświetlanie wartości ciśnień skurczowego, rozkurczowego i średniego.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color w:val="000000"/>
          <w:sz w:val="24"/>
          <w:szCs w:val="24"/>
        </w:rPr>
        <w:t xml:space="preserve">18. Zakres pomiarowy ciśnienia co najmniej od 10 do 270 </w:t>
      </w:r>
      <w:proofErr w:type="spellStart"/>
      <w:r w:rsidRPr="00375F17">
        <w:rPr>
          <w:color w:val="000000"/>
          <w:sz w:val="24"/>
          <w:szCs w:val="24"/>
        </w:rPr>
        <w:t>mmHg</w:t>
      </w:r>
      <w:proofErr w:type="spellEnd"/>
      <w:r w:rsidRPr="00375F17">
        <w:rPr>
          <w:color w:val="000000"/>
          <w:sz w:val="24"/>
          <w:szCs w:val="24"/>
        </w:rPr>
        <w:t>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color w:val="000000"/>
          <w:sz w:val="24"/>
          <w:szCs w:val="24"/>
        </w:rPr>
        <w:t>19. Tryb pracy ręczny.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color w:val="000000"/>
          <w:sz w:val="24"/>
          <w:szCs w:val="24"/>
        </w:rPr>
        <w:t>20. Tryb pracy automatyczny - przedziały czasowe pomiaru co najmniej od 1 do 960 minut.</w:t>
      </w:r>
    </w:p>
    <w:p w:rsidR="00993C8A" w:rsidRDefault="00993C8A" w:rsidP="00993C8A">
      <w:pPr>
        <w:jc w:val="both"/>
        <w:rPr>
          <w:color w:val="000000"/>
        </w:rPr>
      </w:pPr>
      <w:r w:rsidRPr="00375F17">
        <w:rPr>
          <w:color w:val="000000"/>
          <w:sz w:val="24"/>
          <w:szCs w:val="24"/>
        </w:rPr>
        <w:t>21. Mankiety dla dorosłych oraz przewód łączący mankiet z monitorem.</w:t>
      </w:r>
    </w:p>
    <w:p w:rsidR="00993C8A" w:rsidRDefault="00993C8A" w:rsidP="00993C8A">
      <w:pPr>
        <w:jc w:val="both"/>
        <w:rPr>
          <w:color w:val="000000"/>
        </w:rPr>
      </w:pPr>
    </w:p>
    <w:p w:rsidR="00993C8A" w:rsidRDefault="00993C8A" w:rsidP="00993C8A">
      <w:pPr>
        <w:jc w:val="both"/>
        <w:rPr>
          <w:color w:val="000000"/>
        </w:rPr>
      </w:pPr>
      <w:r w:rsidRPr="00B852D6">
        <w:rPr>
          <w:color w:val="000000"/>
          <w:sz w:val="24"/>
          <w:szCs w:val="24"/>
        </w:rPr>
        <w:t>Pomiar saturacji i pletyzmografia</w:t>
      </w:r>
    </w:p>
    <w:p w:rsidR="00993C8A" w:rsidRPr="00375F17" w:rsidRDefault="00993C8A" w:rsidP="00993C8A">
      <w:pPr>
        <w:jc w:val="both"/>
        <w:rPr>
          <w:color w:val="000000"/>
          <w:sz w:val="24"/>
          <w:szCs w:val="24"/>
        </w:rPr>
      </w:pPr>
      <w:r w:rsidRPr="00375F17">
        <w:rPr>
          <w:sz w:val="24"/>
          <w:szCs w:val="24"/>
        </w:rPr>
        <w:t xml:space="preserve">22. </w:t>
      </w:r>
      <w:r w:rsidRPr="00375F17">
        <w:rPr>
          <w:color w:val="000000"/>
          <w:sz w:val="24"/>
          <w:szCs w:val="24"/>
        </w:rPr>
        <w:t xml:space="preserve">Wyświetlanie krzywej </w:t>
      </w:r>
      <w:proofErr w:type="spellStart"/>
      <w:r w:rsidRPr="00375F17">
        <w:rPr>
          <w:color w:val="000000"/>
          <w:sz w:val="24"/>
          <w:szCs w:val="24"/>
        </w:rPr>
        <w:t>pletyzmograficznej</w:t>
      </w:r>
      <w:proofErr w:type="spellEnd"/>
      <w:r w:rsidRPr="00375F17">
        <w:rPr>
          <w:color w:val="000000"/>
          <w:sz w:val="24"/>
          <w:szCs w:val="24"/>
        </w:rPr>
        <w:t xml:space="preserve"> oraz wartości saturacji i częstości pulsu.</w:t>
      </w:r>
    </w:p>
    <w:p w:rsidR="00993C8A" w:rsidRPr="00375F17" w:rsidRDefault="00993C8A" w:rsidP="00993C8A">
      <w:pPr>
        <w:jc w:val="both"/>
        <w:rPr>
          <w:sz w:val="24"/>
          <w:szCs w:val="24"/>
        </w:rPr>
      </w:pPr>
      <w:r w:rsidRPr="00375F17">
        <w:rPr>
          <w:color w:val="000000"/>
          <w:sz w:val="24"/>
          <w:szCs w:val="24"/>
        </w:rPr>
        <w:t>23. Czujnik pomiarowy dla dorosłych na palec. Przewód łączący czujnik z monitorem.</w:t>
      </w:r>
    </w:p>
    <w:p w:rsidR="00437105" w:rsidRDefault="00437105" w:rsidP="00437105">
      <w:pPr>
        <w:jc w:val="both"/>
        <w:rPr>
          <w:sz w:val="24"/>
          <w:szCs w:val="24"/>
        </w:rPr>
      </w:pPr>
    </w:p>
    <w:p w:rsidR="00993C8A" w:rsidRDefault="00993C8A" w:rsidP="00837858">
      <w:pPr>
        <w:jc w:val="both"/>
        <w:rPr>
          <w:sz w:val="24"/>
          <w:szCs w:val="24"/>
        </w:rPr>
      </w:pPr>
    </w:p>
    <w:p w:rsidR="00837858" w:rsidRPr="00993C8A" w:rsidRDefault="00437105" w:rsidP="00837858">
      <w:pPr>
        <w:jc w:val="both"/>
        <w:rPr>
          <w:b/>
          <w:sz w:val="24"/>
          <w:szCs w:val="24"/>
        </w:rPr>
      </w:pPr>
      <w:r w:rsidRPr="00993C8A">
        <w:rPr>
          <w:b/>
          <w:sz w:val="24"/>
          <w:szCs w:val="24"/>
        </w:rPr>
        <w:lastRenderedPageBreak/>
        <w:t>M</w:t>
      </w:r>
      <w:r w:rsidR="00263AB3" w:rsidRPr="00993C8A">
        <w:rPr>
          <w:b/>
          <w:sz w:val="24"/>
          <w:szCs w:val="24"/>
        </w:rPr>
        <w:t>ikroskop</w:t>
      </w:r>
      <w:r w:rsidR="00837858" w:rsidRPr="00993C8A">
        <w:rPr>
          <w:b/>
          <w:sz w:val="24"/>
          <w:szCs w:val="24"/>
        </w:rPr>
        <w:t xml:space="preserve"> Laboratoryjno-Badawczy do pracy w jasnym polu: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"/>
        <w:gridCol w:w="6888"/>
        <w:gridCol w:w="2199"/>
      </w:tblGrid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3C8A" w:rsidRDefault="00993C8A" w:rsidP="0083785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Optyka korygowana na nieskończoność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Wbudowana czterogniazdowa miska obiektywowa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Amortyzowany stół mechaniczny z funkcją powrotu do płaszczyzny ostrości (tzw.</w:t>
            </w:r>
            <w:r w:rsidR="002B6928">
              <w:rPr>
                <w:color w:val="000000"/>
                <w:sz w:val="24"/>
                <w:szCs w:val="24"/>
              </w:rPr>
              <w:t xml:space="preserve"> </w:t>
            </w:r>
            <w:r w:rsidRPr="00837858">
              <w:rPr>
                <w:color w:val="000000"/>
                <w:sz w:val="24"/>
                <w:szCs w:val="24"/>
              </w:rPr>
              <w:t>"</w:t>
            </w:r>
            <w:proofErr w:type="spellStart"/>
            <w:r w:rsidRPr="00837858">
              <w:rPr>
                <w:color w:val="000000"/>
                <w:sz w:val="24"/>
                <w:szCs w:val="24"/>
              </w:rPr>
              <w:t>refocusing</w:t>
            </w:r>
            <w:proofErr w:type="spellEnd"/>
            <w:r w:rsidRPr="00837858">
              <w:rPr>
                <w:color w:val="000000"/>
                <w:sz w:val="24"/>
                <w:szCs w:val="24"/>
              </w:rPr>
              <w:t>")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Stół o wymiarach 216</w:t>
            </w:r>
            <w:r w:rsidR="002B6928">
              <w:rPr>
                <w:color w:val="000000"/>
                <w:sz w:val="24"/>
                <w:szCs w:val="24"/>
              </w:rPr>
              <w:t xml:space="preserve"> </w:t>
            </w:r>
            <w:r w:rsidRPr="00837858">
              <w:rPr>
                <w:color w:val="000000"/>
                <w:sz w:val="24"/>
                <w:szCs w:val="24"/>
              </w:rPr>
              <w:t>x150 mm i zakresie przesuwu 78x54 mm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 xml:space="preserve">- Wbudowana w pełni </w:t>
            </w:r>
            <w:proofErr w:type="spellStart"/>
            <w:r w:rsidRPr="00837858">
              <w:rPr>
                <w:color w:val="000000"/>
                <w:sz w:val="24"/>
                <w:szCs w:val="24"/>
              </w:rPr>
              <w:t>centrowalna</w:t>
            </w:r>
            <w:proofErr w:type="spellEnd"/>
            <w:r w:rsidRPr="00837858">
              <w:rPr>
                <w:color w:val="000000"/>
                <w:sz w:val="24"/>
                <w:szCs w:val="24"/>
              </w:rPr>
              <w:t xml:space="preserve"> przysłona polowa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Wbudowany w podstawę oświetlacz halogenowy o mocy 30W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Wymiana żarówki z przodu statywu bez konieczności użycia narzędzi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Ogniskowanie mikro i makro w</w:t>
            </w:r>
            <w:r>
              <w:rPr>
                <w:color w:val="000000"/>
                <w:sz w:val="24"/>
                <w:szCs w:val="24"/>
              </w:rPr>
              <w:t xml:space="preserve"> jednej osi;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Skok ogniskowania mikro: 0,2 mm na obrót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Skok ogniskowania makro: 37,7 mm na obrót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Sprzęgło pozwalające na dostosowanie oporu ruchu pokrętła makro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Możliwość rozbudowy mikroskopu w przyszłości o :kontrast fazowy, fluorescencję, ciemne pole, nasadki konsultacyjne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837858">
        <w:trPr>
          <w:trHeight w:val="24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37858" w:rsidRPr="00837858" w:rsidTr="001A0429">
        <w:trPr>
          <w:trHeight w:val="300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7858">
              <w:rPr>
                <w:b/>
                <w:bCs/>
                <w:color w:val="000000"/>
                <w:sz w:val="24"/>
                <w:szCs w:val="24"/>
                <w:u w:val="single"/>
              </w:rPr>
              <w:t>Nasadka binokularowa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Obrotowa w zakresie 360 stopni</w:t>
            </w:r>
          </w:p>
        </w:tc>
      </w:tr>
      <w:tr w:rsidR="00837858" w:rsidRPr="00837858" w:rsidTr="00837858">
        <w:trPr>
          <w:trHeight w:val="80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Nachylenie pod kątem 30 stopni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 xml:space="preserve">Regulacja odległości </w:t>
            </w:r>
            <w:proofErr w:type="spellStart"/>
            <w:r w:rsidRPr="00837858">
              <w:rPr>
                <w:color w:val="000000"/>
                <w:sz w:val="24"/>
                <w:szCs w:val="24"/>
              </w:rPr>
              <w:t>międzyocznej</w:t>
            </w:r>
            <w:proofErr w:type="spellEnd"/>
            <w:r w:rsidRPr="00837858">
              <w:rPr>
                <w:color w:val="000000"/>
                <w:sz w:val="24"/>
                <w:szCs w:val="24"/>
              </w:rPr>
              <w:t xml:space="preserve"> w zakresie 47-75 mm</w:t>
            </w:r>
          </w:p>
        </w:tc>
      </w:tr>
      <w:tr w:rsidR="00837858" w:rsidRPr="00837858" w:rsidTr="00837858">
        <w:trPr>
          <w:trHeight w:val="80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37858" w:rsidRPr="00837858" w:rsidTr="001A0429">
        <w:trPr>
          <w:trHeight w:val="300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7858">
              <w:rPr>
                <w:b/>
                <w:bCs/>
                <w:color w:val="000000"/>
                <w:sz w:val="24"/>
                <w:szCs w:val="24"/>
                <w:u w:val="single"/>
              </w:rPr>
              <w:t>Okulary o powiększeniu 10x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 xml:space="preserve">Regulacja </w:t>
            </w:r>
            <w:proofErr w:type="spellStart"/>
            <w:r w:rsidRPr="00837858">
              <w:rPr>
                <w:color w:val="000000"/>
                <w:sz w:val="24"/>
                <w:szCs w:val="24"/>
              </w:rPr>
              <w:t>dioptryjna</w:t>
            </w:r>
            <w:proofErr w:type="spellEnd"/>
            <w:r w:rsidRPr="00837858">
              <w:rPr>
                <w:color w:val="000000"/>
                <w:sz w:val="24"/>
                <w:szCs w:val="24"/>
              </w:rPr>
              <w:t xml:space="preserve"> +/- 5 dioptrii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Pole widzenia 20 mm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Możliwość montażu siatek i podziałek</w:t>
            </w:r>
          </w:p>
        </w:tc>
      </w:tr>
      <w:tr w:rsidR="00837858" w:rsidRPr="00837858" w:rsidTr="001A0429">
        <w:trPr>
          <w:trHeight w:val="300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7858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Kondensor </w:t>
            </w:r>
            <w:proofErr w:type="spellStart"/>
            <w:r w:rsidRPr="00837858">
              <w:rPr>
                <w:b/>
                <w:bCs/>
                <w:color w:val="000000"/>
                <w:sz w:val="24"/>
                <w:szCs w:val="24"/>
                <w:u w:val="single"/>
              </w:rPr>
              <w:t>Abbego</w:t>
            </w:r>
            <w:proofErr w:type="spellEnd"/>
            <w:r w:rsidRPr="00837858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 o aperturze numerycznej N.A. 1.25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 xml:space="preserve">Wbudowana diafragma </w:t>
            </w:r>
            <w:proofErr w:type="spellStart"/>
            <w:r w:rsidRPr="00837858">
              <w:rPr>
                <w:color w:val="000000"/>
                <w:sz w:val="24"/>
                <w:szCs w:val="24"/>
              </w:rPr>
              <w:t>aperturowa</w:t>
            </w:r>
            <w:proofErr w:type="spellEnd"/>
            <w:r w:rsidRPr="00837858">
              <w:rPr>
                <w:color w:val="000000"/>
                <w:sz w:val="24"/>
                <w:szCs w:val="24"/>
              </w:rPr>
              <w:t xml:space="preserve"> - typ listkowy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Wyskalowane pozycje dla każdego z obiektywów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Filtr niebieski 33 mm</w:t>
            </w:r>
          </w:p>
        </w:tc>
      </w:tr>
      <w:tr w:rsidR="00837858" w:rsidRPr="00837858" w:rsidTr="001A0429">
        <w:trPr>
          <w:trHeight w:val="300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7858">
              <w:rPr>
                <w:b/>
                <w:bCs/>
                <w:color w:val="000000"/>
                <w:sz w:val="24"/>
                <w:szCs w:val="24"/>
                <w:u w:val="single"/>
              </w:rPr>
              <w:t>Obiektywy o długości optycznej 60 mm</w:t>
            </w:r>
          </w:p>
        </w:tc>
      </w:tr>
      <w:tr w:rsidR="00837858" w:rsidRPr="00837858" w:rsidTr="001A0429">
        <w:trPr>
          <w:gridBefore w:val="1"/>
          <w:gridAfter w:val="1"/>
          <w:wBefore w:w="15" w:type="dxa"/>
          <w:wAfter w:w="2199" w:type="dxa"/>
          <w:trHeight w:val="255"/>
        </w:trPr>
        <w:tc>
          <w:tcPr>
            <w:tcW w:w="688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sz w:val="24"/>
                <w:szCs w:val="24"/>
                <w:lang w:val="en-US"/>
              </w:rPr>
            </w:pPr>
            <w:r w:rsidRPr="00837858">
              <w:rPr>
                <w:sz w:val="24"/>
                <w:szCs w:val="24"/>
                <w:lang w:val="en-US"/>
              </w:rPr>
              <w:t xml:space="preserve">Plan </w:t>
            </w:r>
            <w:proofErr w:type="spellStart"/>
            <w:r w:rsidRPr="00837858">
              <w:rPr>
                <w:sz w:val="24"/>
                <w:szCs w:val="24"/>
                <w:lang w:val="en-US"/>
              </w:rPr>
              <w:t>Achromat</w:t>
            </w:r>
            <w:proofErr w:type="spellEnd"/>
            <w:r w:rsidRPr="00837858">
              <w:rPr>
                <w:sz w:val="24"/>
                <w:szCs w:val="24"/>
                <w:lang w:val="en-US"/>
              </w:rPr>
              <w:t xml:space="preserve"> 10X, N.A. 0.25, W.D. 7mm (F.O.V.20)</w:t>
            </w:r>
          </w:p>
        </w:tc>
      </w:tr>
      <w:tr w:rsidR="00837858" w:rsidRPr="00837858" w:rsidTr="001A0429">
        <w:trPr>
          <w:gridBefore w:val="1"/>
          <w:gridAfter w:val="1"/>
          <w:wBefore w:w="15" w:type="dxa"/>
          <w:wAfter w:w="2199" w:type="dxa"/>
          <w:trHeight w:val="255"/>
        </w:trPr>
        <w:tc>
          <w:tcPr>
            <w:tcW w:w="688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837858">
              <w:rPr>
                <w:sz w:val="24"/>
                <w:szCs w:val="24"/>
                <w:lang w:val="en-US"/>
              </w:rPr>
              <w:t>Achromat</w:t>
            </w:r>
            <w:proofErr w:type="spellEnd"/>
            <w:r w:rsidRPr="00837858">
              <w:rPr>
                <w:sz w:val="24"/>
                <w:szCs w:val="24"/>
                <w:lang w:val="en-US"/>
              </w:rPr>
              <w:t xml:space="preserve"> LWD 20X A   N.A. 0.40, W.D. 3.9 mm</w:t>
            </w:r>
          </w:p>
        </w:tc>
      </w:tr>
      <w:tr w:rsidR="00837858" w:rsidRPr="00837858" w:rsidTr="001A0429">
        <w:trPr>
          <w:gridBefore w:val="1"/>
          <w:gridAfter w:val="1"/>
          <w:wBefore w:w="15" w:type="dxa"/>
          <w:wAfter w:w="2199" w:type="dxa"/>
          <w:trHeight w:val="255"/>
        </w:trPr>
        <w:tc>
          <w:tcPr>
            <w:tcW w:w="688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sz w:val="24"/>
                <w:szCs w:val="24"/>
                <w:lang w:val="en-US"/>
              </w:rPr>
            </w:pPr>
            <w:r w:rsidRPr="00837858">
              <w:rPr>
                <w:sz w:val="24"/>
                <w:szCs w:val="24"/>
                <w:lang w:val="en-US"/>
              </w:rPr>
              <w:t xml:space="preserve">Plan </w:t>
            </w:r>
            <w:proofErr w:type="spellStart"/>
            <w:r w:rsidRPr="00837858">
              <w:rPr>
                <w:sz w:val="24"/>
                <w:szCs w:val="24"/>
                <w:lang w:val="en-US"/>
              </w:rPr>
              <w:t>Achromat</w:t>
            </w:r>
            <w:proofErr w:type="spellEnd"/>
            <w:r w:rsidRPr="00837858">
              <w:rPr>
                <w:sz w:val="24"/>
                <w:szCs w:val="24"/>
                <w:lang w:val="en-US"/>
              </w:rPr>
              <w:t xml:space="preserve"> 40X, N.A. 0.65, W.D. 0.65mm (F.O.V.20)</w:t>
            </w:r>
          </w:p>
        </w:tc>
      </w:tr>
      <w:tr w:rsidR="00837858" w:rsidRPr="00837858" w:rsidTr="001A0429">
        <w:trPr>
          <w:gridBefore w:val="1"/>
          <w:gridAfter w:val="1"/>
          <w:wBefore w:w="15" w:type="dxa"/>
          <w:wAfter w:w="2199" w:type="dxa"/>
          <w:trHeight w:val="255"/>
        </w:trPr>
        <w:tc>
          <w:tcPr>
            <w:tcW w:w="68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sz w:val="24"/>
                <w:szCs w:val="24"/>
                <w:lang w:val="en-US"/>
              </w:rPr>
            </w:pPr>
            <w:r w:rsidRPr="00837858">
              <w:rPr>
                <w:sz w:val="24"/>
                <w:szCs w:val="24"/>
                <w:lang w:val="en-US"/>
              </w:rPr>
              <w:t xml:space="preserve">Plan </w:t>
            </w:r>
            <w:proofErr w:type="spellStart"/>
            <w:r w:rsidRPr="00837858">
              <w:rPr>
                <w:sz w:val="24"/>
                <w:szCs w:val="24"/>
                <w:lang w:val="en-US"/>
              </w:rPr>
              <w:t>Achromat</w:t>
            </w:r>
            <w:proofErr w:type="spellEnd"/>
            <w:r w:rsidRPr="00837858">
              <w:rPr>
                <w:sz w:val="24"/>
                <w:szCs w:val="24"/>
                <w:lang w:val="en-US"/>
              </w:rPr>
              <w:t xml:space="preserve"> 100X oil, N.A. 1.25, W.D. 0.23mm (F.O.V.20)</w:t>
            </w:r>
          </w:p>
        </w:tc>
      </w:tr>
    </w:tbl>
    <w:p w:rsidR="00837858" w:rsidRPr="00837858" w:rsidRDefault="00837858" w:rsidP="008B127E">
      <w:pPr>
        <w:rPr>
          <w:sz w:val="24"/>
          <w:szCs w:val="24"/>
          <w:lang w:val="en-US"/>
        </w:rPr>
      </w:pPr>
    </w:p>
    <w:p w:rsidR="00B5584B" w:rsidRPr="006874A4" w:rsidRDefault="008B127E" w:rsidP="008B127E">
      <w:pPr>
        <w:rPr>
          <w:sz w:val="22"/>
          <w:szCs w:val="22"/>
        </w:rPr>
      </w:pPr>
      <w:r>
        <w:rPr>
          <w:sz w:val="24"/>
          <w:szCs w:val="24"/>
        </w:rPr>
        <w:t xml:space="preserve">Dostawa i montaż </w:t>
      </w:r>
      <w:r w:rsidR="00263AB3">
        <w:rPr>
          <w:sz w:val="24"/>
          <w:szCs w:val="24"/>
        </w:rPr>
        <w:t xml:space="preserve">sprzętu </w:t>
      </w:r>
      <w:r>
        <w:rPr>
          <w:sz w:val="24"/>
          <w:szCs w:val="24"/>
        </w:rPr>
        <w:t>odbędzie się na koszt i ryzyko dostawcy.</w:t>
      </w:r>
    </w:p>
    <w:p w:rsidR="00330CB0" w:rsidRDefault="00330CB0" w:rsidP="00330CB0">
      <w:pPr>
        <w:pStyle w:val="Nagwek3"/>
      </w:pPr>
    </w:p>
    <w:p w:rsidR="00330CB0" w:rsidRDefault="00330CB0" w:rsidP="00330CB0">
      <w:pPr>
        <w:pStyle w:val="Nagwek3"/>
      </w:pPr>
      <w:r>
        <w:t xml:space="preserve">Część </w:t>
      </w:r>
      <w:r w:rsidR="00B576BB">
        <w:t>I</w:t>
      </w:r>
      <w:r>
        <w:t>V TERMIN WYKONANIA ZAMÓWIENIA</w:t>
      </w:r>
    </w:p>
    <w:p w:rsidR="00330CB0" w:rsidRDefault="00330CB0" w:rsidP="00330CB0">
      <w:pPr>
        <w:jc w:val="both"/>
        <w:rPr>
          <w:sz w:val="22"/>
        </w:rPr>
      </w:pPr>
      <w:r>
        <w:rPr>
          <w:sz w:val="22"/>
        </w:rPr>
        <w:t>T</w:t>
      </w:r>
      <w:r w:rsidR="002B6928">
        <w:rPr>
          <w:sz w:val="22"/>
        </w:rPr>
        <w:t>ermin wykonywania zamówienia – 4</w:t>
      </w:r>
      <w:r w:rsidR="00B87445">
        <w:rPr>
          <w:sz w:val="22"/>
        </w:rPr>
        <w:t xml:space="preserve"> tygodni</w:t>
      </w:r>
      <w:r>
        <w:rPr>
          <w:sz w:val="22"/>
        </w:rPr>
        <w:t xml:space="preserve"> od dnia </w:t>
      </w:r>
      <w:r w:rsidR="008B127E">
        <w:rPr>
          <w:sz w:val="22"/>
        </w:rPr>
        <w:t>zawarcia umowy</w:t>
      </w:r>
      <w:r>
        <w:rPr>
          <w:sz w:val="22"/>
        </w:rPr>
        <w:t>.</w:t>
      </w:r>
    </w:p>
    <w:p w:rsidR="00330CB0" w:rsidRDefault="00330CB0" w:rsidP="00330CB0">
      <w:pPr>
        <w:pStyle w:val="Nagwek3"/>
      </w:pPr>
    </w:p>
    <w:p w:rsidR="00330CB0" w:rsidRDefault="00330CB0" w:rsidP="00330CB0">
      <w:pPr>
        <w:pStyle w:val="Nagwek3"/>
      </w:pPr>
      <w:r>
        <w:t xml:space="preserve">Część </w:t>
      </w:r>
      <w:r w:rsidR="00B576BB">
        <w:t>V</w:t>
      </w:r>
      <w:r>
        <w:t xml:space="preserve"> OPIS WARUNKÓW UDZIAŁU W POSTĘPOWANIU</w:t>
      </w:r>
    </w:p>
    <w:p w:rsidR="00B87445" w:rsidRPr="00B87445" w:rsidRDefault="00B87445" w:rsidP="00B87445">
      <w:pPr>
        <w:rPr>
          <w:sz w:val="24"/>
          <w:szCs w:val="24"/>
        </w:rPr>
      </w:pPr>
      <w:r w:rsidRPr="00B87445">
        <w:rPr>
          <w:sz w:val="24"/>
          <w:szCs w:val="24"/>
        </w:rPr>
        <w:t>Wykonawca musi spełniać następujące warunki:</w:t>
      </w:r>
    </w:p>
    <w:p w:rsidR="00330CB0" w:rsidRDefault="00B87445" w:rsidP="00330C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1. posiadania</w:t>
      </w:r>
      <w:r w:rsidR="00330CB0">
        <w:rPr>
          <w:sz w:val="22"/>
          <w:szCs w:val="22"/>
        </w:rPr>
        <w:t xml:space="preserve"> uprawnień do wykonywania określonej działalności lub czynności, jeżeli przepisy prawa nakładają obowiązek ich posiadania;</w:t>
      </w:r>
    </w:p>
    <w:p w:rsidR="00330CB0" w:rsidRDefault="00330CB0" w:rsidP="00330C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posiadania wiedzy i doświadczenia; </w:t>
      </w:r>
    </w:p>
    <w:p w:rsidR="00330CB0" w:rsidRDefault="00330CB0" w:rsidP="00330C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dysponowania odpowiednim potencjałem technicznym oraz osobami zdolnymi do wykonania zamówienia; </w:t>
      </w:r>
    </w:p>
    <w:p w:rsidR="00330CB0" w:rsidRDefault="00330CB0" w:rsidP="00330C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 sytuacji ekonomicznej i finansowej;</w:t>
      </w:r>
    </w:p>
    <w:p w:rsidR="00B5584B" w:rsidRPr="008C7772" w:rsidRDefault="00B5584B"/>
    <w:p w:rsidR="00330CB0" w:rsidRDefault="00B576BB" w:rsidP="00330CB0">
      <w:pPr>
        <w:pStyle w:val="Tekstpodstawowy2"/>
      </w:pPr>
      <w:r>
        <w:t>Część V</w:t>
      </w:r>
      <w:r w:rsidR="00330CB0">
        <w:t xml:space="preserve">I DOKUMENTY WYMAGANE W OFERCIE, POTWIERDZAJĄCE SPEŁNIENIE WARUNKÓW UDZIAŁU W POSTĘPOWANIU </w:t>
      </w:r>
    </w:p>
    <w:p w:rsidR="00330CB0" w:rsidRPr="008B127E" w:rsidRDefault="00330CB0" w:rsidP="00330CB0">
      <w:pPr>
        <w:jc w:val="both"/>
        <w:rPr>
          <w:sz w:val="24"/>
          <w:szCs w:val="24"/>
        </w:rPr>
      </w:pPr>
      <w:r w:rsidRPr="008B127E">
        <w:rPr>
          <w:b/>
          <w:sz w:val="24"/>
          <w:szCs w:val="24"/>
        </w:rPr>
        <w:t>1.</w:t>
      </w:r>
      <w:r w:rsidRPr="008B127E">
        <w:rPr>
          <w:sz w:val="24"/>
          <w:szCs w:val="24"/>
        </w:rPr>
        <w:t xml:space="preserve"> </w:t>
      </w:r>
      <w:r w:rsidRPr="008B127E">
        <w:rPr>
          <w:b/>
          <w:sz w:val="24"/>
          <w:szCs w:val="24"/>
        </w:rPr>
        <w:t>Wykonawca ubiegający się o udzielenie zamówienia</w:t>
      </w:r>
      <w:r w:rsidRPr="008B127E">
        <w:rPr>
          <w:sz w:val="24"/>
          <w:szCs w:val="24"/>
        </w:rPr>
        <w:t xml:space="preserve"> zobowiązany jest załączyć do oferty następujące dokumenty:</w:t>
      </w:r>
    </w:p>
    <w:p w:rsidR="00330CB0" w:rsidRPr="008B127E" w:rsidRDefault="00330CB0" w:rsidP="00330CB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B127E">
        <w:rPr>
          <w:b/>
          <w:bCs/>
          <w:sz w:val="24"/>
          <w:szCs w:val="24"/>
        </w:rPr>
        <w:t>1.1</w:t>
      </w:r>
      <w:r w:rsidRPr="008B127E">
        <w:rPr>
          <w:sz w:val="24"/>
          <w:szCs w:val="24"/>
        </w:rPr>
        <w:t xml:space="preserve"> Wypełniony i podpisany przez osoby upoważnione do reprezentowania Wykonawcy </w:t>
      </w:r>
      <w:r w:rsidRPr="008B127E">
        <w:rPr>
          <w:b/>
          <w:bCs/>
          <w:sz w:val="24"/>
          <w:szCs w:val="24"/>
        </w:rPr>
        <w:t>formularz ofertowy</w:t>
      </w:r>
      <w:r w:rsidRPr="008B127E">
        <w:rPr>
          <w:sz w:val="24"/>
          <w:szCs w:val="24"/>
        </w:rPr>
        <w:t xml:space="preserve">, sporządzony według wzoru </w:t>
      </w:r>
      <w:r w:rsidRPr="008B127E">
        <w:rPr>
          <w:b/>
          <w:bCs/>
          <w:sz w:val="24"/>
          <w:szCs w:val="24"/>
        </w:rPr>
        <w:t>stanowiącego zał. nr 1 do</w:t>
      </w:r>
      <w:r w:rsidRPr="008B127E">
        <w:rPr>
          <w:sz w:val="24"/>
          <w:szCs w:val="24"/>
        </w:rPr>
        <w:t xml:space="preserve"> SIWZ</w:t>
      </w:r>
    </w:p>
    <w:p w:rsidR="00330CB0" w:rsidRPr="008B127E" w:rsidRDefault="00330CB0" w:rsidP="00330CB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B127E">
        <w:rPr>
          <w:b/>
          <w:bCs/>
          <w:sz w:val="24"/>
          <w:szCs w:val="24"/>
        </w:rPr>
        <w:t xml:space="preserve">1.2. </w:t>
      </w:r>
      <w:r w:rsidRPr="008B127E">
        <w:rPr>
          <w:sz w:val="24"/>
          <w:szCs w:val="24"/>
        </w:rPr>
        <w:t xml:space="preserve">Oświadczenie Wykonawcy o spełnieniu warunków udziału w postępowaniu na podstawie art. 22 ust. 1 i o niepodleganiu wykluczeniu na podstawie art. 24 ust. 1 ustawy Prawo zamówień publicznych (zgodnie </w:t>
      </w:r>
      <w:r w:rsidRPr="008B127E">
        <w:rPr>
          <w:b/>
          <w:bCs/>
          <w:sz w:val="24"/>
          <w:szCs w:val="24"/>
        </w:rPr>
        <w:t>z zał. nr 2</w:t>
      </w:r>
      <w:r w:rsidRPr="008B127E">
        <w:rPr>
          <w:sz w:val="24"/>
          <w:szCs w:val="24"/>
        </w:rPr>
        <w:t xml:space="preserve"> do SIWZ)</w:t>
      </w:r>
    </w:p>
    <w:p w:rsidR="00330CB0" w:rsidRDefault="00330CB0">
      <w:pPr>
        <w:pStyle w:val="Nagwek3"/>
      </w:pPr>
    </w:p>
    <w:p w:rsidR="00330CB0" w:rsidRDefault="00B576BB" w:rsidP="00330CB0">
      <w:pPr>
        <w:pStyle w:val="Tekstpodstawowy2"/>
      </w:pPr>
      <w:r>
        <w:t>Część V</w:t>
      </w:r>
      <w:r w:rsidR="00330CB0">
        <w:t xml:space="preserve">II INFORMACJE O SPOSOBIE POROZUMIEWANIA SIĘ ZAMAWIAJĄCEGO Z WYKONAWCAMI 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może zwrócić się do Zamawiającego o udzielenie wyjaśnień dotyczących niniejszych warunków udzielenia zamówienia, przy czym zapytanie winno być złożone na piśmie, nie później niż do końca dnia, w którym upływa połowa wyznaczonego terminu składania ofert. 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Treść zapytania i wyjaśnienia Zamawiający przekaże wszystkim Wykonawcom, którym doręczono SIWZ, bez ujawnienia źródła zapytania, a jeżeli SIWZ jest udostępniona na stronie internetowej Zamawiający zamieści je również na tej stronie. 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Zapytania można kierować na adres Zamawiającego lub przesłać faksem pod nr </w:t>
      </w:r>
      <w:r>
        <w:rPr>
          <w:b/>
          <w:bCs/>
          <w:sz w:val="22"/>
          <w:szCs w:val="22"/>
        </w:rPr>
        <w:t>(091) 4162109</w:t>
      </w:r>
      <w:r w:rsidRPr="00756BEC">
        <w:rPr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 Ich treść musi być niezwłocznie potwierdzona pisemnie.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uzasadnionych przypadkach przed upływem terminu składania ofert Zamawiający może zmodyfikować treść dokumentów składających się na SIWZ.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Każda wprowadzona przez Zamawiającego zmiana stanie się częścią SIWZ i zostanie doręczona do wszystkich Wykonawców, którzy pobrali SIWZ oraz umieszczona na stronie internetowej.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w uzasadnionych przypadkach przedłużyć określony w Części XVI termin składania ofert w celu umożliwienia Wykonawcom uwzględnienia w przygotowanych ofertach wyjaśnień lub zmian. W tym przypadku wszelkie prawa i zobowiązania Zamawiającego                               i Wykonawcy odnośnie ustalonego terminu będą podlegały nowemu terminowi. 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Osobą uprawnioną do kontaktów z Wykonawcami ze strony Zamawiającego jest Andrzej Krzemiński – nr tel. 603854593, e-mail: andrzejkrzeminski@wp.pl.</w:t>
      </w:r>
    </w:p>
    <w:p w:rsidR="00330CB0" w:rsidRDefault="00330CB0">
      <w:pPr>
        <w:pStyle w:val="Nagwek3"/>
      </w:pPr>
    </w:p>
    <w:p w:rsidR="00330CB0" w:rsidRDefault="00B576BB" w:rsidP="00330CB0">
      <w:pPr>
        <w:pStyle w:val="Nagwek3"/>
      </w:pPr>
      <w:r>
        <w:t>Część V</w:t>
      </w:r>
      <w:r w:rsidR="00330CB0">
        <w:t>III WYMAGANIA DOTYCZĄCE WADIUM</w:t>
      </w:r>
    </w:p>
    <w:p w:rsidR="00330CB0" w:rsidRDefault="00330CB0" w:rsidP="00330CB0">
      <w:pPr>
        <w:pStyle w:val="Tekstpodstawowy"/>
        <w:jc w:val="both"/>
        <w:rPr>
          <w:sz w:val="22"/>
        </w:rPr>
      </w:pPr>
      <w:r>
        <w:rPr>
          <w:sz w:val="22"/>
        </w:rPr>
        <w:t>Zamawiający nie wymaga wniesienia wadium.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IX</w:t>
      </w:r>
      <w:r w:rsidR="00330CB0">
        <w:rPr>
          <w:b/>
          <w:sz w:val="22"/>
        </w:rPr>
        <w:t xml:space="preserve">  TERMIN ZWIĄZANIA OFERTĄ</w:t>
      </w:r>
    </w:p>
    <w:p w:rsidR="00330CB0" w:rsidRDefault="00330CB0" w:rsidP="00330CB0">
      <w:pPr>
        <w:pStyle w:val="Tekstpodstawowy"/>
        <w:jc w:val="both"/>
        <w:rPr>
          <w:sz w:val="22"/>
        </w:rPr>
      </w:pPr>
      <w:r>
        <w:rPr>
          <w:sz w:val="22"/>
        </w:rPr>
        <w:t xml:space="preserve">Termin związania ofertą wynosi </w:t>
      </w:r>
      <w:r>
        <w:rPr>
          <w:b/>
          <w:sz w:val="22"/>
        </w:rPr>
        <w:t>30 dni</w:t>
      </w:r>
      <w:r>
        <w:rPr>
          <w:sz w:val="22"/>
        </w:rPr>
        <w:t xml:space="preserve"> od dnia wyznaczonego do składania ofert.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</w:t>
      </w:r>
      <w:r w:rsidR="00330CB0">
        <w:rPr>
          <w:b/>
          <w:sz w:val="22"/>
        </w:rPr>
        <w:t xml:space="preserve">  OPIS SPOSOBU PRZYGOTOWYWANIA OFERT</w:t>
      </w:r>
    </w:p>
    <w:p w:rsidR="00330CB0" w:rsidRDefault="00330CB0" w:rsidP="00330CB0">
      <w:pPr>
        <w:pStyle w:val="Tekstpodstawowy"/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Opis sposobu przygotowywania ofert:</w:t>
      </w:r>
    </w:p>
    <w:p w:rsidR="00330CB0" w:rsidRDefault="00330CB0" w:rsidP="00330CB0">
      <w:pPr>
        <w:pStyle w:val="Tekstpodstawowy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t>Ofertę należy przygotować wg załącznika nr 1 do niniejszej SIWZ w formie pisemnej nieścieralnym atramentem, na maszynie lub komputerowo, w sposób czytelny, niebudzący wątpliwości, w języku polskim, i zgodnie ze wskazaniami przedstawionymi w niniejszej SIWZ. Oferta winna być podpisana przez upoważnionego przedstawiciela Wykonawcy.</w:t>
      </w:r>
    </w:p>
    <w:p w:rsidR="00330CB0" w:rsidRDefault="00330CB0" w:rsidP="00330CB0">
      <w:pPr>
        <w:pStyle w:val="Tekstpodstawowy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t>Poprawki naniesione na dokumentach powinny być parafowane przez osobę upoważnioną do reprezentowania Wykonawcy, wymienioną w formularzu ofertowym.</w:t>
      </w:r>
    </w:p>
    <w:p w:rsidR="00330CB0" w:rsidRDefault="00330CB0" w:rsidP="00330CB0">
      <w:pPr>
        <w:pStyle w:val="Tekstpodstawowy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t>Oferta powinna zawierać: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N</w:t>
      </w:r>
      <w:r w:rsidR="00B87445">
        <w:rPr>
          <w:sz w:val="22"/>
        </w:rPr>
        <w:t>azwę i dokładny adres Wykonawcy;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Datę sporządzenia oferty</w:t>
      </w:r>
      <w:r w:rsidR="00B87445">
        <w:rPr>
          <w:sz w:val="22"/>
        </w:rPr>
        <w:t>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Nazwisko, imię i stanowisko osoby upełnomocnionej do zawierania umów w imieniu Wykonawcy  (osoba ta powinna podpisać złożone dokumenty przetargowe)</w:t>
      </w:r>
    </w:p>
    <w:p w:rsidR="00330CB0" w:rsidRDefault="00B87445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W</w:t>
      </w:r>
      <w:r w:rsidR="00330CB0">
        <w:rPr>
          <w:sz w:val="22"/>
        </w:rPr>
        <w:t>ymagany termin/ okres realizacji</w:t>
      </w:r>
      <w:r>
        <w:rPr>
          <w:sz w:val="22"/>
        </w:rPr>
        <w:t>;</w:t>
      </w:r>
    </w:p>
    <w:p w:rsidR="00330CB0" w:rsidRDefault="00330CB0" w:rsidP="00330CB0">
      <w:pPr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lastRenderedPageBreak/>
        <w:t>Ogólną kwotę wynagrodzenia ofertowego (cyfrowo i słownie) – cena w tym podatek VAT -wynikającą z przemnożeni</w:t>
      </w:r>
      <w:r w:rsidR="00B87445">
        <w:rPr>
          <w:sz w:val="22"/>
        </w:rPr>
        <w:t>a ilości z cenami jednostkowymi;</w:t>
      </w:r>
      <w:r>
        <w:rPr>
          <w:sz w:val="22"/>
        </w:rPr>
        <w:t xml:space="preserve"> </w:t>
      </w:r>
    </w:p>
    <w:p w:rsidR="00330CB0" w:rsidRDefault="00B87445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Warunki płatności;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 xml:space="preserve">Oświadczenie, że Wykonawca zapoznał się z </w:t>
      </w:r>
      <w:r w:rsidR="00B27A5E">
        <w:rPr>
          <w:sz w:val="22"/>
        </w:rPr>
        <w:t xml:space="preserve">warunkami </w:t>
      </w:r>
      <w:r>
        <w:rPr>
          <w:sz w:val="22"/>
        </w:rPr>
        <w:t>SIW</w:t>
      </w:r>
      <w:r w:rsidR="00B87445">
        <w:rPr>
          <w:sz w:val="22"/>
        </w:rPr>
        <w:t>Z i przyjmuje je bez zastrzeżeń;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Oświadczenie że zaproponowany przez Wykonawcę przedmiot zamówienia spełnia wymogi SIWZ</w:t>
      </w:r>
      <w:r w:rsidR="00B87445">
        <w:rPr>
          <w:sz w:val="22"/>
        </w:rPr>
        <w:t>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 xml:space="preserve">Oświadczenie, że składający ofertę pozostaje nią związany </w:t>
      </w:r>
      <w:r>
        <w:rPr>
          <w:b/>
          <w:sz w:val="22"/>
        </w:rPr>
        <w:t>30</w:t>
      </w:r>
      <w:r>
        <w:rPr>
          <w:sz w:val="22"/>
        </w:rPr>
        <w:t xml:space="preserve"> dni licząc od daty wyznaczo</w:t>
      </w:r>
      <w:r w:rsidR="00B87445">
        <w:rPr>
          <w:sz w:val="22"/>
        </w:rPr>
        <w:t>nej jako termin składania ofert;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 xml:space="preserve">Oświadczenie, że wzór umowy stanowiący </w:t>
      </w:r>
      <w:r>
        <w:rPr>
          <w:b/>
          <w:sz w:val="22"/>
        </w:rPr>
        <w:t>zał. nr 3</w:t>
      </w:r>
      <w:r>
        <w:rPr>
          <w:sz w:val="22"/>
        </w:rPr>
        <w:t xml:space="preserve"> do SIWZ akceptuje bez zastrzeżeń</w:t>
      </w:r>
      <w:r w:rsidR="00B87445">
        <w:rPr>
          <w:sz w:val="22"/>
        </w:rPr>
        <w:t>;</w:t>
      </w:r>
      <w:r>
        <w:rPr>
          <w:sz w:val="22"/>
        </w:rPr>
        <w:t xml:space="preserve"> 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  <w:u w:val="single"/>
        </w:rPr>
      </w:pPr>
      <w:r>
        <w:rPr>
          <w:sz w:val="22"/>
          <w:u w:val="single"/>
        </w:rPr>
        <w:t>Do ofert należy dołączyć dokumenty wynikające z Części XI SIWZ</w:t>
      </w:r>
      <w:r w:rsidR="00B87445">
        <w:rPr>
          <w:sz w:val="22"/>
          <w:u w:val="single"/>
        </w:rPr>
        <w:t>;</w:t>
      </w:r>
    </w:p>
    <w:p w:rsidR="002B6928" w:rsidRDefault="002B6928" w:rsidP="00330CB0">
      <w:pPr>
        <w:pStyle w:val="Tekstpodstawowy"/>
        <w:numPr>
          <w:ilvl w:val="0"/>
          <w:numId w:val="11"/>
        </w:numPr>
        <w:jc w:val="both"/>
        <w:rPr>
          <w:sz w:val="22"/>
          <w:u w:val="single"/>
        </w:rPr>
      </w:pPr>
      <w:r>
        <w:rPr>
          <w:sz w:val="22"/>
          <w:u w:val="single"/>
        </w:rPr>
        <w:t xml:space="preserve">Do oferty należy dołączyć opis proponowanego produktu z nazwą handlową, fotografiami i parametrami technicznymi. </w:t>
      </w:r>
    </w:p>
    <w:p w:rsidR="00330CB0" w:rsidRPr="00B5584B" w:rsidRDefault="00330CB0" w:rsidP="00330CB0">
      <w:pPr>
        <w:pStyle w:val="Tekstpodstawowy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t>Ofertę należy umieścić w zamkniętej kopercie. K</w:t>
      </w:r>
      <w:r w:rsidRPr="00B5584B">
        <w:rPr>
          <w:sz w:val="22"/>
        </w:rPr>
        <w:t xml:space="preserve">operta zawierająca dokumenty ofertowe musi </w:t>
      </w:r>
      <w:r>
        <w:rPr>
          <w:sz w:val="22"/>
        </w:rPr>
        <w:t xml:space="preserve">być </w:t>
      </w:r>
      <w:r w:rsidRPr="00B5584B">
        <w:rPr>
          <w:sz w:val="22"/>
        </w:rPr>
        <w:t>oznakowana</w:t>
      </w:r>
      <w:r>
        <w:rPr>
          <w:sz w:val="22"/>
        </w:rPr>
        <w:t xml:space="preserve"> w następujący sposób</w:t>
      </w:r>
      <w:r w:rsidRPr="00B5584B">
        <w:rPr>
          <w:sz w:val="22"/>
        </w:rPr>
        <w:t xml:space="preserve">: </w:t>
      </w:r>
      <w:r w:rsidRPr="00B5584B">
        <w:rPr>
          <w:b/>
          <w:sz w:val="22"/>
        </w:rPr>
        <w:t xml:space="preserve">„PRZETARG NA </w:t>
      </w:r>
      <w:r w:rsidRPr="00B5584B">
        <w:rPr>
          <w:b/>
          <w:sz w:val="22"/>
          <w:szCs w:val="22"/>
        </w:rPr>
        <w:t xml:space="preserve">ZAKUP </w:t>
      </w:r>
      <w:r w:rsidR="00837858">
        <w:rPr>
          <w:b/>
          <w:sz w:val="22"/>
          <w:szCs w:val="22"/>
        </w:rPr>
        <w:t>KARDIOMONITORA I MIKROSKOPU DLA SZPITALA POWIATOWEGO W GRYFINIE SP. Z O.O.</w:t>
      </w:r>
      <w:r w:rsidRPr="00B5584B">
        <w:rPr>
          <w:b/>
          <w:sz w:val="22"/>
        </w:rPr>
        <w:t xml:space="preserve"> –</w:t>
      </w:r>
      <w:r>
        <w:rPr>
          <w:b/>
          <w:sz w:val="22"/>
        </w:rPr>
        <w:t xml:space="preserve"> NIE OTWIERAĆ PRZED </w:t>
      </w:r>
      <w:r w:rsidR="00273195">
        <w:rPr>
          <w:b/>
          <w:sz w:val="22"/>
        </w:rPr>
        <w:t>07.12.2011</w:t>
      </w:r>
      <w:r w:rsidRPr="00B5584B">
        <w:rPr>
          <w:b/>
          <w:sz w:val="22"/>
        </w:rPr>
        <w:t xml:space="preserve"> r. do godz.11</w:t>
      </w:r>
      <w:r w:rsidRPr="00B5584B">
        <w:rPr>
          <w:b/>
          <w:sz w:val="22"/>
          <w:vertAlign w:val="superscript"/>
        </w:rPr>
        <w:t>00</w:t>
      </w:r>
      <w:r w:rsidRPr="00B5584B">
        <w:rPr>
          <w:b/>
          <w:sz w:val="22"/>
        </w:rPr>
        <w:t>”</w:t>
      </w:r>
      <w:r w:rsidRPr="00B5584B">
        <w:rPr>
          <w:sz w:val="22"/>
        </w:rPr>
        <w:t>.</w:t>
      </w:r>
    </w:p>
    <w:p w:rsidR="00330CB0" w:rsidRDefault="00330CB0" w:rsidP="00330CB0">
      <w:pPr>
        <w:pStyle w:val="Tekstpodstawowy"/>
        <w:numPr>
          <w:ilvl w:val="0"/>
          <w:numId w:val="12"/>
        </w:numPr>
        <w:jc w:val="both"/>
        <w:rPr>
          <w:sz w:val="22"/>
        </w:rPr>
      </w:pPr>
      <w:r>
        <w:rPr>
          <w:sz w:val="22"/>
        </w:rPr>
        <w:t>Oferty złożone po terminie będą zwracane bez otwierania.</w:t>
      </w:r>
    </w:p>
    <w:p w:rsidR="00330CB0" w:rsidRPr="001A25D1" w:rsidRDefault="00B576BB" w:rsidP="00330CB0">
      <w:pPr>
        <w:jc w:val="both"/>
        <w:rPr>
          <w:sz w:val="22"/>
          <w:szCs w:val="22"/>
        </w:rPr>
      </w:pPr>
      <w:r>
        <w:rPr>
          <w:sz w:val="22"/>
        </w:rPr>
        <w:t>1.5</w:t>
      </w:r>
      <w:r w:rsidR="00330CB0">
        <w:rPr>
          <w:sz w:val="22"/>
        </w:rPr>
        <w:t xml:space="preserve"> O ile w niniejszej SIWZ jest mowa o ustawie, należy przez to rozumieć  Ustawę z dnia 29 stycznia </w:t>
      </w:r>
      <w:r w:rsidR="00330CB0" w:rsidRPr="001A25D1">
        <w:rPr>
          <w:sz w:val="22"/>
          <w:szCs w:val="22"/>
        </w:rPr>
        <w:t>2004 r. Prawo zamówień publicznych (</w:t>
      </w:r>
      <w:proofErr w:type="spellStart"/>
      <w:r w:rsidR="00330CB0" w:rsidRPr="001A25D1">
        <w:rPr>
          <w:sz w:val="22"/>
          <w:szCs w:val="22"/>
        </w:rPr>
        <w:t>t.j.Dz</w:t>
      </w:r>
      <w:proofErr w:type="spellEnd"/>
      <w:r w:rsidR="00330CB0" w:rsidRPr="001A25D1">
        <w:rPr>
          <w:sz w:val="22"/>
          <w:szCs w:val="22"/>
        </w:rPr>
        <w:t>. U. z 2010 r. Nr 113 poz. 759</w:t>
      </w:r>
      <w:r w:rsidR="00330CB0">
        <w:rPr>
          <w:sz w:val="22"/>
          <w:szCs w:val="22"/>
        </w:rPr>
        <w:t xml:space="preserve"> z </w:t>
      </w:r>
      <w:proofErr w:type="spellStart"/>
      <w:r w:rsidR="00330CB0">
        <w:rPr>
          <w:sz w:val="22"/>
          <w:szCs w:val="22"/>
        </w:rPr>
        <w:t>późn</w:t>
      </w:r>
      <w:proofErr w:type="spellEnd"/>
      <w:r w:rsidR="00330CB0">
        <w:rPr>
          <w:sz w:val="22"/>
          <w:szCs w:val="22"/>
        </w:rPr>
        <w:t>. zm.</w:t>
      </w:r>
      <w:r w:rsidR="00330CB0" w:rsidRPr="001A25D1">
        <w:rPr>
          <w:sz w:val="22"/>
          <w:szCs w:val="22"/>
        </w:rPr>
        <w:t xml:space="preserve">)  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Default="00330CB0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2. Inne informacje:</w:t>
      </w:r>
    </w:p>
    <w:p w:rsidR="00330CB0" w:rsidRDefault="00330CB0" w:rsidP="00330CB0">
      <w:pPr>
        <w:pStyle w:val="Tekstpodstawowy"/>
        <w:jc w:val="both"/>
        <w:rPr>
          <w:sz w:val="22"/>
        </w:rPr>
      </w:pPr>
      <w:r>
        <w:rPr>
          <w:sz w:val="22"/>
        </w:rPr>
        <w:t>2.1 Wszelkie koszty związane z przygotowaniem i złożeniem ofert ponoszą Wykonawcy.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Wszelkie kwestie proceduralne nie ujęte w niniejszej SIWZ reguluje ustawa Prawo zamówień publicznych.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Każdy Wykonawca przedłoży tylko jedną ofertę. Wykonawca który przedłoży więcej niż jedną ofertę zostanie wykluczony z postępowania.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Do czynności podejmowanych w trakcie postępowania o udzielenie zamówienia publicznego przez Zamawiającego i Wykonawców stosuje się, z zastrzeżeniem wyjątków określonych w ustawie i przepisach odrębnych, przepisy Kodeksu cywilnego</w:t>
      </w:r>
      <w:r w:rsidR="00F94DA1">
        <w:rPr>
          <w:sz w:val="22"/>
        </w:rPr>
        <w:t>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Zamówienie publiczne będzie udzielone wyłącznie Wykonawcy, który został wybrany na zasadach określonych w SIWZ oraz ustawie Prawo zamówień publicznych.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Zamawiający dokona wyboru oferty spośród ofert ważnych.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Oferta winna być złożona w terminie i miejscu wyznaczonym przez Zamawiającego</w:t>
      </w:r>
      <w:r w:rsidR="00F94DA1">
        <w:rPr>
          <w:sz w:val="22"/>
        </w:rPr>
        <w:t>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Oferta winna zawierać oświadczenia zgodnie z wymogami SIWZ.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Oferta winna być zgodna w kwestii ich sporządzenia, oferowanego przedmiotu zamówienia i warunków zamówienia ze wszystkimi wymogami SIWZ i ustawy Prawo zamówień publicznych.</w:t>
      </w:r>
    </w:p>
    <w:p w:rsidR="00330CB0" w:rsidRDefault="00330CB0">
      <w:pPr>
        <w:pStyle w:val="Nagwek3"/>
      </w:pPr>
    </w:p>
    <w:p w:rsidR="00330CB0" w:rsidRDefault="00330CB0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</w:t>
      </w:r>
      <w:r w:rsidR="00B576BB">
        <w:rPr>
          <w:b/>
          <w:sz w:val="22"/>
        </w:rPr>
        <w:t>ść X</w:t>
      </w:r>
      <w:r>
        <w:rPr>
          <w:b/>
          <w:sz w:val="22"/>
        </w:rPr>
        <w:t>I MIEJSCE ORAZ TERMIN SKŁADANIA I OTWARCIA OFERT</w:t>
      </w:r>
    </w:p>
    <w:p w:rsidR="00330CB0" w:rsidRDefault="00330CB0" w:rsidP="00330CB0">
      <w:pPr>
        <w:pStyle w:val="Tekstpodstawowy"/>
        <w:numPr>
          <w:ilvl w:val="0"/>
          <w:numId w:val="13"/>
        </w:numPr>
        <w:jc w:val="both"/>
        <w:rPr>
          <w:b/>
          <w:sz w:val="22"/>
        </w:rPr>
      </w:pPr>
      <w:r>
        <w:rPr>
          <w:sz w:val="22"/>
        </w:rPr>
        <w:t xml:space="preserve">Zabezpieczoną ofertę należy złożyć w terminie </w:t>
      </w:r>
      <w:r>
        <w:rPr>
          <w:b/>
          <w:sz w:val="22"/>
        </w:rPr>
        <w:t xml:space="preserve">do dnia </w:t>
      </w:r>
      <w:r w:rsidR="00273195">
        <w:rPr>
          <w:b/>
          <w:sz w:val="22"/>
        </w:rPr>
        <w:t>07.12.</w:t>
      </w:r>
      <w:r>
        <w:rPr>
          <w:b/>
          <w:sz w:val="22"/>
        </w:rPr>
        <w:t xml:space="preserve">2011 r. do godz. 10.30 w sekretariacie Prezesa Zarządu Szpitala Powiatowego w Gryfinie Sp. z o.o., ul. Niepodległości 39 w Gryfinie. </w:t>
      </w:r>
    </w:p>
    <w:p w:rsidR="00330CB0" w:rsidRDefault="00330CB0" w:rsidP="00330CB0">
      <w:pPr>
        <w:pStyle w:val="Tekstpodstawowy"/>
        <w:numPr>
          <w:ilvl w:val="0"/>
          <w:numId w:val="13"/>
        </w:numPr>
        <w:jc w:val="both"/>
        <w:rPr>
          <w:b/>
          <w:sz w:val="22"/>
        </w:rPr>
      </w:pPr>
      <w:r>
        <w:rPr>
          <w:sz w:val="22"/>
        </w:rPr>
        <w:t xml:space="preserve">Otwarcie ofert nastąpi w dniu </w:t>
      </w:r>
      <w:r w:rsidR="00273195">
        <w:rPr>
          <w:b/>
          <w:sz w:val="22"/>
        </w:rPr>
        <w:t>07.12.</w:t>
      </w:r>
      <w:r>
        <w:rPr>
          <w:b/>
          <w:sz w:val="22"/>
        </w:rPr>
        <w:t>2011 r.  o godz. 11.00 w sekretariacie Prezesa Zarządu Szpitala Powiatowego w Gryfinie Sp. z o.o., ul. Niepodległości 39 w Gryfinie.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P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</w:t>
      </w:r>
      <w:r w:rsidR="00330CB0" w:rsidRPr="00330CB0">
        <w:rPr>
          <w:b/>
          <w:sz w:val="22"/>
        </w:rPr>
        <w:t>II KRYTERIA I SPOSÓB DOKONYWANIA OCENY OFERT</w:t>
      </w:r>
    </w:p>
    <w:p w:rsidR="00330CB0" w:rsidRDefault="00330CB0" w:rsidP="00330CB0">
      <w:pPr>
        <w:pStyle w:val="Tekstpodstawowy"/>
        <w:numPr>
          <w:ilvl w:val="0"/>
          <w:numId w:val="31"/>
        </w:numPr>
        <w:jc w:val="both"/>
        <w:rPr>
          <w:sz w:val="22"/>
        </w:rPr>
      </w:pPr>
      <w:r>
        <w:rPr>
          <w:sz w:val="22"/>
        </w:rPr>
        <w:t>Zamawiający dokona wyboru oferty najkorzystniejszej spośród ofert ważnych i niepodlegających odrzuceniu.</w:t>
      </w:r>
    </w:p>
    <w:p w:rsidR="00330CB0" w:rsidRDefault="00330CB0" w:rsidP="00330CB0">
      <w:pPr>
        <w:pStyle w:val="Tekstpodstawowy"/>
        <w:numPr>
          <w:ilvl w:val="0"/>
          <w:numId w:val="31"/>
        </w:numPr>
        <w:jc w:val="both"/>
        <w:rPr>
          <w:sz w:val="22"/>
        </w:rPr>
      </w:pPr>
      <w:r>
        <w:rPr>
          <w:sz w:val="22"/>
        </w:rPr>
        <w:t>Przy wyborze ofert Zamawiający kierował się będzie następującymi kryteriami:</w:t>
      </w:r>
    </w:p>
    <w:p w:rsidR="00330CB0" w:rsidRDefault="00330CB0" w:rsidP="00330CB0">
      <w:pPr>
        <w:pStyle w:val="Tekstpodstawowy"/>
        <w:numPr>
          <w:ilvl w:val="0"/>
          <w:numId w:val="31"/>
        </w:numPr>
        <w:jc w:val="both"/>
        <w:rPr>
          <w:b/>
          <w:sz w:val="22"/>
        </w:rPr>
      </w:pPr>
      <w:r w:rsidRPr="00E517E5">
        <w:rPr>
          <w:b/>
          <w:sz w:val="22"/>
        </w:rPr>
        <w:t xml:space="preserve"> </w:t>
      </w:r>
      <w:r>
        <w:rPr>
          <w:b/>
          <w:sz w:val="22"/>
        </w:rPr>
        <w:t>Cena – 100 %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Default="00330CB0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Najkorzystniejszą ofertą będzie oferta z najniższą ceną.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Cena ma obejmować wszelkie upusty, rabaty i inne koszty.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Zamawiający dokona badania ofert i sprawdzenia ich pod względem formalnym. Oferty, które nie będą spełniać wymogów ogłoszenia o przetargu nieograniczonym, SIWZ oraz będą naruszać przepisy ustawy Prawo zamówień publicznych zostaną odrzucone.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lastRenderedPageBreak/>
        <w:t>W toku dokonywania oceny złożonych ofert. Zamawiający może żądać udzielenia przez Wykonawców wyjaśnień dotyczących treści złożonych ofert. Zamawiający poprawi oczywiste omyłki pisarskie i rachunkowe w treści oferty, informując o tym Wykonawcę.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Zamawiający przyzna zamówienie Wykonawcy, którego oferta została uznana za najkorzystniejszą tj. posiadała najniższą cenę.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Zamawiający powiadomi o wyniku postępowania przesyłając powyższe zawiadomienie wszystkim Wykonawcom, którzy złożyli oferty.</w:t>
      </w:r>
    </w:p>
    <w:p w:rsidR="00330CB0" w:rsidRDefault="00330CB0" w:rsidP="00330CB0">
      <w:pPr>
        <w:pStyle w:val="Tekstpodstawowy"/>
        <w:jc w:val="both"/>
        <w:rPr>
          <w:sz w:val="22"/>
        </w:rPr>
      </w:pPr>
    </w:p>
    <w:p w:rsid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XIII</w:t>
      </w:r>
      <w:r w:rsidR="00330CB0">
        <w:rPr>
          <w:b/>
          <w:sz w:val="22"/>
        </w:rPr>
        <w:t xml:space="preserve"> FORMALNOŚCI PO WYBORZE OFERTY</w:t>
      </w:r>
    </w:p>
    <w:p w:rsidR="00330CB0" w:rsidRDefault="00330CB0" w:rsidP="00330CB0">
      <w:pPr>
        <w:pStyle w:val="Tekstpodstawowy"/>
        <w:jc w:val="both"/>
        <w:rPr>
          <w:sz w:val="22"/>
        </w:rPr>
      </w:pPr>
      <w:r>
        <w:rPr>
          <w:sz w:val="22"/>
        </w:rPr>
        <w:t xml:space="preserve">Zamawiający powiadomi niezwłocznie wszystkich Wykonawców, którzy złożyli oferty o wyborze oferty, wskazując nazwę, adres i uzasadnienie wyboru. Informacje te Zamawiający umieści również na stronie internetowej oraz w miejscu publicznie dostępnym w swojej siedzibie. </w:t>
      </w:r>
    </w:p>
    <w:p w:rsidR="00330CB0" w:rsidRDefault="00330CB0">
      <w:pPr>
        <w:pStyle w:val="Nagwek3"/>
      </w:pPr>
    </w:p>
    <w:p w:rsid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XIV</w:t>
      </w:r>
      <w:r w:rsidR="00330CB0">
        <w:rPr>
          <w:b/>
          <w:sz w:val="22"/>
        </w:rPr>
        <w:t xml:space="preserve"> WYMAGANIA DOTYCZĄCE ZABEPIECZENIA NALEŻYTEGO WYKONANIA UMOWY</w:t>
      </w:r>
    </w:p>
    <w:p w:rsidR="00330CB0" w:rsidRPr="00517872" w:rsidRDefault="00330CB0" w:rsidP="00330CB0">
      <w:pPr>
        <w:pStyle w:val="Tekstpodstawowy"/>
        <w:jc w:val="both"/>
        <w:rPr>
          <w:sz w:val="22"/>
        </w:rPr>
      </w:pPr>
      <w:r w:rsidRPr="00517872">
        <w:rPr>
          <w:sz w:val="22"/>
        </w:rPr>
        <w:t>Zamawi</w:t>
      </w:r>
      <w:r>
        <w:rPr>
          <w:sz w:val="22"/>
        </w:rPr>
        <w:t>a</w:t>
      </w:r>
      <w:r w:rsidRPr="00517872">
        <w:rPr>
          <w:sz w:val="22"/>
        </w:rPr>
        <w:t>jący nie wymaga wniesienia zabezpieczenia należytego wykonania umowy</w:t>
      </w:r>
    </w:p>
    <w:p w:rsidR="00330CB0" w:rsidRDefault="00330CB0">
      <w:pPr>
        <w:pStyle w:val="Nagwek3"/>
      </w:pPr>
    </w:p>
    <w:p w:rsidR="009471EF" w:rsidRDefault="00B576BB" w:rsidP="009471EF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XV</w:t>
      </w:r>
      <w:r w:rsidR="009471EF">
        <w:rPr>
          <w:b/>
          <w:sz w:val="22"/>
        </w:rPr>
        <w:t xml:space="preserve"> POUCZENIE O ŚRODKACH OCHRONY PRAWNEJ PRZYSŁUGUJĄCYCH WYKONAWCY W TOKU POSTĘPOWANIA O UDZIELENIE ZAMÓWIENIA</w:t>
      </w:r>
    </w:p>
    <w:p w:rsidR="009471EF" w:rsidRDefault="009471EF" w:rsidP="009471EF">
      <w:pPr>
        <w:pStyle w:val="Tekstpodstawowy"/>
        <w:jc w:val="both"/>
        <w:rPr>
          <w:sz w:val="22"/>
        </w:rPr>
      </w:pPr>
      <w:r>
        <w:rPr>
          <w:sz w:val="22"/>
        </w:rPr>
        <w:t>Wykonawcom, a także innym osobom, jeżeli ich interes prawny w uzyskaniu zamówienia doznał lub może doznać uszczerbku w wyniku naruszenia przez Zamawiającego przepisów ustawy przysługują środki ochrony prawnej określone w dziale VI ustawy, wnoszone na zasadach w nim określonych.</w:t>
      </w:r>
    </w:p>
    <w:p w:rsidR="00330CB0" w:rsidRDefault="00330CB0">
      <w:pPr>
        <w:pStyle w:val="Nagwek3"/>
      </w:pPr>
    </w:p>
    <w:p w:rsidR="009471EF" w:rsidRDefault="00B576BB" w:rsidP="009471EF">
      <w:pPr>
        <w:pStyle w:val="Nagwek3"/>
      </w:pPr>
      <w:r>
        <w:t>Część XVI</w:t>
      </w:r>
      <w:r w:rsidR="009471EF">
        <w:t xml:space="preserve"> OPIS CZĘŚCI ZAMÓWIENIA</w:t>
      </w:r>
    </w:p>
    <w:p w:rsidR="009471EF" w:rsidRDefault="009471EF" w:rsidP="009471EF">
      <w:pPr>
        <w:jc w:val="both"/>
        <w:rPr>
          <w:sz w:val="22"/>
        </w:rPr>
      </w:pPr>
      <w:r>
        <w:rPr>
          <w:sz w:val="22"/>
        </w:rPr>
        <w:t>Zamawiający dopuszcza możliwości składania ofert częściowych.</w:t>
      </w:r>
    </w:p>
    <w:p w:rsidR="009471EF" w:rsidRPr="00B5584B" w:rsidRDefault="009471EF" w:rsidP="009471EF">
      <w:pPr>
        <w:rPr>
          <w:sz w:val="24"/>
          <w:szCs w:val="24"/>
        </w:rPr>
      </w:pPr>
      <w:r w:rsidRPr="00B5584B">
        <w:rPr>
          <w:sz w:val="24"/>
          <w:szCs w:val="24"/>
        </w:rPr>
        <w:t xml:space="preserve">Część nr 1 – </w:t>
      </w:r>
      <w:r w:rsidR="00263AB3">
        <w:rPr>
          <w:sz w:val="24"/>
          <w:szCs w:val="24"/>
        </w:rPr>
        <w:t>Kardiomonitor</w:t>
      </w:r>
      <w:r w:rsidRPr="00B5584B">
        <w:rPr>
          <w:sz w:val="24"/>
          <w:szCs w:val="24"/>
        </w:rPr>
        <w:t>.</w:t>
      </w:r>
    </w:p>
    <w:p w:rsidR="009471EF" w:rsidRPr="00B5584B" w:rsidRDefault="009471EF" w:rsidP="009471EF">
      <w:pPr>
        <w:rPr>
          <w:sz w:val="24"/>
          <w:szCs w:val="24"/>
        </w:rPr>
      </w:pPr>
      <w:r w:rsidRPr="00B5584B">
        <w:rPr>
          <w:sz w:val="24"/>
          <w:szCs w:val="24"/>
        </w:rPr>
        <w:t xml:space="preserve">Część nr 2 – </w:t>
      </w:r>
      <w:r w:rsidR="00263AB3">
        <w:rPr>
          <w:sz w:val="24"/>
          <w:szCs w:val="24"/>
        </w:rPr>
        <w:t>Mikroskop</w:t>
      </w:r>
      <w:r w:rsidRPr="00B5584B">
        <w:rPr>
          <w:sz w:val="24"/>
          <w:szCs w:val="24"/>
        </w:rPr>
        <w:t>.</w:t>
      </w:r>
    </w:p>
    <w:p w:rsidR="00330CB0" w:rsidRDefault="00330CB0">
      <w:pPr>
        <w:pStyle w:val="Nagwek3"/>
      </w:pPr>
    </w:p>
    <w:p w:rsidR="009471EF" w:rsidRDefault="009471EF" w:rsidP="009471EF">
      <w:pPr>
        <w:pStyle w:val="Nagwek3"/>
      </w:pPr>
      <w:r>
        <w:t xml:space="preserve">Część </w:t>
      </w:r>
      <w:r w:rsidR="00B576BB">
        <w:t>X</w:t>
      </w:r>
      <w:r>
        <w:t>VI</w:t>
      </w:r>
      <w:r w:rsidR="00B576BB">
        <w:t>I</w:t>
      </w:r>
      <w:r>
        <w:t xml:space="preserve"> PODWYKONAWCY</w:t>
      </w:r>
    </w:p>
    <w:p w:rsidR="009471EF" w:rsidRDefault="009471EF" w:rsidP="009471EF">
      <w:pPr>
        <w:jc w:val="both"/>
        <w:rPr>
          <w:sz w:val="22"/>
        </w:rPr>
      </w:pPr>
      <w:r>
        <w:rPr>
          <w:sz w:val="22"/>
        </w:rPr>
        <w:t xml:space="preserve">Zamawiający nie dopuszcza powierzenie całości lub części zamówienia podwykonawcom. </w:t>
      </w:r>
    </w:p>
    <w:p w:rsidR="009471EF" w:rsidRDefault="009471EF" w:rsidP="009471EF"/>
    <w:p w:rsidR="00663A6D" w:rsidRDefault="00B576BB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XVI</w:t>
      </w:r>
      <w:r w:rsidR="00965D66">
        <w:rPr>
          <w:b/>
          <w:sz w:val="22"/>
        </w:rPr>
        <w:t>II ZAŁĄCZNIKI DO SIWZ</w:t>
      </w:r>
    </w:p>
    <w:p w:rsidR="00663A6D" w:rsidRPr="000F4B36" w:rsidRDefault="00965D66">
      <w:pPr>
        <w:pStyle w:val="Tekstpodstawowy2"/>
        <w:numPr>
          <w:ilvl w:val="0"/>
          <w:numId w:val="24"/>
        </w:numPr>
        <w:rPr>
          <w:b w:val="0"/>
        </w:rPr>
      </w:pPr>
      <w:r w:rsidRPr="000F4B36">
        <w:rPr>
          <w:b w:val="0"/>
        </w:rPr>
        <w:t>Formularz oferty na wykonanie robót</w:t>
      </w:r>
      <w:r w:rsidRPr="000F4B36">
        <w:rPr>
          <w:b w:val="0"/>
        </w:rPr>
        <w:tab/>
      </w:r>
      <w:r w:rsidRPr="000F4B36">
        <w:rPr>
          <w:b w:val="0"/>
        </w:rPr>
        <w:tab/>
        <w:t xml:space="preserve">             </w:t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  <w:t>- Zał.</w:t>
      </w:r>
      <w:r w:rsidRPr="000F4B36">
        <w:rPr>
          <w:b w:val="0"/>
        </w:rPr>
        <w:tab/>
        <w:t>Nr 1</w:t>
      </w:r>
    </w:p>
    <w:p w:rsidR="00663A6D" w:rsidRPr="000F4B36" w:rsidRDefault="00965D66">
      <w:pPr>
        <w:pStyle w:val="Tekstpodstawowy2"/>
        <w:numPr>
          <w:ilvl w:val="0"/>
          <w:numId w:val="24"/>
        </w:numPr>
        <w:rPr>
          <w:b w:val="0"/>
        </w:rPr>
      </w:pPr>
      <w:r w:rsidRPr="000F4B36">
        <w:rPr>
          <w:b w:val="0"/>
        </w:rPr>
        <w:t xml:space="preserve">Oświadczenie w trybie art.22 ust.1 ustawy  </w:t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  <w:t>- Zał.</w:t>
      </w:r>
      <w:r w:rsidRPr="000F4B36">
        <w:rPr>
          <w:b w:val="0"/>
        </w:rPr>
        <w:tab/>
        <w:t xml:space="preserve">Nr 2 </w:t>
      </w:r>
    </w:p>
    <w:p w:rsidR="00663A6D" w:rsidRPr="000F4B36" w:rsidRDefault="00B576BB">
      <w:pPr>
        <w:pStyle w:val="Tekstpodstawowy2"/>
        <w:numPr>
          <w:ilvl w:val="0"/>
          <w:numId w:val="24"/>
        </w:numPr>
        <w:rPr>
          <w:b w:val="0"/>
        </w:rPr>
      </w:pPr>
      <w:r>
        <w:rPr>
          <w:b w:val="0"/>
        </w:rPr>
        <w:t xml:space="preserve">Wzór umowy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</w:t>
      </w:r>
      <w:r>
        <w:rPr>
          <w:b w:val="0"/>
        </w:rPr>
        <w:tab/>
        <w:t>- Zał.</w:t>
      </w:r>
      <w:r>
        <w:rPr>
          <w:b w:val="0"/>
        </w:rPr>
        <w:tab/>
        <w:t>Nr 3</w:t>
      </w:r>
    </w:p>
    <w:p w:rsidR="00663A6D" w:rsidRDefault="00663A6D">
      <w:pPr>
        <w:pStyle w:val="Tekstpodstawowy2"/>
      </w:pPr>
    </w:p>
    <w:p w:rsidR="00663A6D" w:rsidRDefault="00663A6D">
      <w:pPr>
        <w:pStyle w:val="Tekstpodstawowy"/>
        <w:jc w:val="both"/>
        <w:rPr>
          <w:b/>
          <w:sz w:val="22"/>
        </w:rPr>
      </w:pPr>
    </w:p>
    <w:sectPr w:rsidR="00663A6D" w:rsidSect="00663A6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A6D" w:rsidRDefault="00965D66">
      <w:r>
        <w:separator/>
      </w:r>
    </w:p>
  </w:endnote>
  <w:endnote w:type="continuationSeparator" w:id="0">
    <w:p w:rsidR="00663A6D" w:rsidRDefault="00965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56C" w:rsidRDefault="005164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65D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5D6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0556C" w:rsidRDefault="0027319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56C" w:rsidRDefault="005164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65D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73195">
      <w:rPr>
        <w:rStyle w:val="Numerstrony"/>
        <w:noProof/>
      </w:rPr>
      <w:t>6</w:t>
    </w:r>
    <w:r>
      <w:rPr>
        <w:rStyle w:val="Numerstrony"/>
      </w:rPr>
      <w:fldChar w:fldCharType="end"/>
    </w:r>
  </w:p>
  <w:p w:rsidR="0030556C" w:rsidRDefault="0027319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A6D" w:rsidRDefault="00965D66">
      <w:r>
        <w:separator/>
      </w:r>
    </w:p>
  </w:footnote>
  <w:footnote w:type="continuationSeparator" w:id="0">
    <w:p w:rsidR="00663A6D" w:rsidRDefault="00965D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9678D"/>
    <w:multiLevelType w:val="singleLevel"/>
    <w:tmpl w:val="57468C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EF62075"/>
    <w:multiLevelType w:val="singleLevel"/>
    <w:tmpl w:val="57468C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DE39F5"/>
    <w:multiLevelType w:val="multilevel"/>
    <w:tmpl w:val="B0401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3">
    <w:nsid w:val="180D7179"/>
    <w:multiLevelType w:val="singleLevel"/>
    <w:tmpl w:val="F4BEA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1F7201A1"/>
    <w:multiLevelType w:val="multilevel"/>
    <w:tmpl w:val="5CD6F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D81ED4"/>
    <w:multiLevelType w:val="hybridMultilevel"/>
    <w:tmpl w:val="432C78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E0291"/>
    <w:multiLevelType w:val="multilevel"/>
    <w:tmpl w:val="33FCBA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FE938F6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3764FE"/>
    <w:multiLevelType w:val="multilevel"/>
    <w:tmpl w:val="69CA0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0C45EB"/>
    <w:multiLevelType w:val="multilevel"/>
    <w:tmpl w:val="4EB84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2227647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3254769"/>
    <w:multiLevelType w:val="hybridMultilevel"/>
    <w:tmpl w:val="C8DC2674"/>
    <w:lvl w:ilvl="0" w:tplc="E9200E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90744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374FA8"/>
    <w:multiLevelType w:val="hybridMultilevel"/>
    <w:tmpl w:val="5AAE30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374318"/>
    <w:multiLevelType w:val="hybridMultilevel"/>
    <w:tmpl w:val="30D606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B179D8"/>
    <w:multiLevelType w:val="singleLevel"/>
    <w:tmpl w:val="57468C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FAA0F13"/>
    <w:multiLevelType w:val="hybridMultilevel"/>
    <w:tmpl w:val="9F0AA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57CC2"/>
    <w:multiLevelType w:val="hybridMultilevel"/>
    <w:tmpl w:val="B7A608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1C530E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02A302E"/>
    <w:multiLevelType w:val="multilevel"/>
    <w:tmpl w:val="62749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55167679"/>
    <w:multiLevelType w:val="hybridMultilevel"/>
    <w:tmpl w:val="3A0C4AA6"/>
    <w:lvl w:ilvl="0" w:tplc="0FF45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BC4F70"/>
    <w:multiLevelType w:val="multilevel"/>
    <w:tmpl w:val="67D83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19D1177"/>
    <w:multiLevelType w:val="singleLevel"/>
    <w:tmpl w:val="7E54F0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624B18C0"/>
    <w:multiLevelType w:val="singleLevel"/>
    <w:tmpl w:val="74844B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630576A9"/>
    <w:multiLevelType w:val="singleLevel"/>
    <w:tmpl w:val="57468C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AA33258"/>
    <w:multiLevelType w:val="multilevel"/>
    <w:tmpl w:val="50C645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5">
    <w:nsid w:val="709B29E5"/>
    <w:multiLevelType w:val="singleLevel"/>
    <w:tmpl w:val="D3C25AA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>
    <w:nsid w:val="72CC41F1"/>
    <w:multiLevelType w:val="multilevel"/>
    <w:tmpl w:val="E38287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61D05EC"/>
    <w:multiLevelType w:val="multilevel"/>
    <w:tmpl w:val="C0F27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82538E"/>
    <w:multiLevelType w:val="singleLevel"/>
    <w:tmpl w:val="54BAF74C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9">
    <w:nsid w:val="7D88297E"/>
    <w:multiLevelType w:val="hybridMultilevel"/>
    <w:tmpl w:val="FBF458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EE1E7F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8"/>
  </w:num>
  <w:num w:numId="2">
    <w:abstractNumId w:val="28"/>
  </w:num>
  <w:num w:numId="3">
    <w:abstractNumId w:val="6"/>
  </w:num>
  <w:num w:numId="4">
    <w:abstractNumId w:val="14"/>
  </w:num>
  <w:num w:numId="5">
    <w:abstractNumId w:val="7"/>
  </w:num>
  <w:num w:numId="6">
    <w:abstractNumId w:val="4"/>
  </w:num>
  <w:num w:numId="7">
    <w:abstractNumId w:val="0"/>
  </w:num>
  <w:num w:numId="8">
    <w:abstractNumId w:val="23"/>
  </w:num>
  <w:num w:numId="9">
    <w:abstractNumId w:val="1"/>
  </w:num>
  <w:num w:numId="10">
    <w:abstractNumId w:val="8"/>
  </w:num>
  <w:num w:numId="11">
    <w:abstractNumId w:val="21"/>
  </w:num>
  <w:num w:numId="12">
    <w:abstractNumId w:val="22"/>
  </w:num>
  <w:num w:numId="13">
    <w:abstractNumId w:val="10"/>
  </w:num>
  <w:num w:numId="14">
    <w:abstractNumId w:val="20"/>
  </w:num>
  <w:num w:numId="15">
    <w:abstractNumId w:val="30"/>
  </w:num>
  <w:num w:numId="16">
    <w:abstractNumId w:val="17"/>
  </w:num>
  <w:num w:numId="17">
    <w:abstractNumId w:val="9"/>
  </w:num>
  <w:num w:numId="18">
    <w:abstractNumId w:val="29"/>
  </w:num>
  <w:num w:numId="19">
    <w:abstractNumId w:val="5"/>
  </w:num>
  <w:num w:numId="20">
    <w:abstractNumId w:val="13"/>
  </w:num>
  <w:num w:numId="21">
    <w:abstractNumId w:val="25"/>
  </w:num>
  <w:num w:numId="22">
    <w:abstractNumId w:val="3"/>
  </w:num>
  <w:num w:numId="23">
    <w:abstractNumId w:val="2"/>
  </w:num>
  <w:num w:numId="24">
    <w:abstractNumId w:val="26"/>
  </w:num>
  <w:num w:numId="25">
    <w:abstractNumId w:val="11"/>
  </w:num>
  <w:num w:numId="26">
    <w:abstractNumId w:val="27"/>
  </w:num>
  <w:num w:numId="27">
    <w:abstractNumId w:val="19"/>
  </w:num>
  <w:num w:numId="28">
    <w:abstractNumId w:val="12"/>
  </w:num>
  <w:num w:numId="29">
    <w:abstractNumId w:val="24"/>
  </w:num>
  <w:num w:numId="30">
    <w:abstractNumId w:val="16"/>
  </w:num>
  <w:num w:numId="31">
    <w:abstractNumId w:val="15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D66"/>
    <w:rsid w:val="000371F2"/>
    <w:rsid w:val="001974F6"/>
    <w:rsid w:val="00263AB3"/>
    <w:rsid w:val="00273195"/>
    <w:rsid w:val="002B6928"/>
    <w:rsid w:val="00330CB0"/>
    <w:rsid w:val="00437105"/>
    <w:rsid w:val="004C070B"/>
    <w:rsid w:val="00516492"/>
    <w:rsid w:val="005B06A2"/>
    <w:rsid w:val="005B58DF"/>
    <w:rsid w:val="005D31CD"/>
    <w:rsid w:val="005F5CA7"/>
    <w:rsid w:val="00632577"/>
    <w:rsid w:val="006557DD"/>
    <w:rsid w:val="00663A6D"/>
    <w:rsid w:val="007406F1"/>
    <w:rsid w:val="007B3DB9"/>
    <w:rsid w:val="007F0E20"/>
    <w:rsid w:val="00837858"/>
    <w:rsid w:val="0086163F"/>
    <w:rsid w:val="008B127E"/>
    <w:rsid w:val="009471EF"/>
    <w:rsid w:val="00965D66"/>
    <w:rsid w:val="00993C8A"/>
    <w:rsid w:val="00A02891"/>
    <w:rsid w:val="00AA325E"/>
    <w:rsid w:val="00B27A5E"/>
    <w:rsid w:val="00B5584B"/>
    <w:rsid w:val="00B576BB"/>
    <w:rsid w:val="00B87445"/>
    <w:rsid w:val="00BD5DC7"/>
    <w:rsid w:val="00BF762E"/>
    <w:rsid w:val="00CD68DD"/>
    <w:rsid w:val="00DC60D4"/>
    <w:rsid w:val="00E12BD3"/>
    <w:rsid w:val="00F9011A"/>
    <w:rsid w:val="00F94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3A6D"/>
  </w:style>
  <w:style w:type="paragraph" w:styleId="Nagwek1">
    <w:name w:val="heading 1"/>
    <w:basedOn w:val="Normalny"/>
    <w:next w:val="Normalny"/>
    <w:qFormat/>
    <w:rsid w:val="00663A6D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663A6D"/>
    <w:pPr>
      <w:keepNext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663A6D"/>
    <w:pPr>
      <w:keepNext/>
      <w:jc w:val="both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63A6D"/>
    <w:rPr>
      <w:sz w:val="24"/>
    </w:rPr>
  </w:style>
  <w:style w:type="paragraph" w:styleId="Tekstpodstawowy2">
    <w:name w:val="Body Text 2"/>
    <w:basedOn w:val="Normalny"/>
    <w:rsid w:val="00663A6D"/>
    <w:pPr>
      <w:jc w:val="both"/>
    </w:pPr>
    <w:rPr>
      <w:b/>
      <w:sz w:val="22"/>
    </w:rPr>
  </w:style>
  <w:style w:type="paragraph" w:styleId="Tekstpodstawowy3">
    <w:name w:val="Body Text 3"/>
    <w:basedOn w:val="Normalny"/>
    <w:rsid w:val="00663A6D"/>
    <w:pPr>
      <w:jc w:val="center"/>
    </w:pPr>
    <w:rPr>
      <w:b/>
      <w:i/>
      <w:sz w:val="32"/>
    </w:rPr>
  </w:style>
  <w:style w:type="paragraph" w:styleId="Stopka">
    <w:name w:val="footer"/>
    <w:basedOn w:val="Normalny"/>
    <w:rsid w:val="00663A6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3A6D"/>
  </w:style>
  <w:style w:type="character" w:styleId="Hipercze">
    <w:name w:val="Hyperlink"/>
    <w:basedOn w:val="Domylnaczcionkaakapitu"/>
    <w:rsid w:val="00663A6D"/>
    <w:rPr>
      <w:color w:val="0000FF"/>
      <w:u w:val="single"/>
    </w:rPr>
  </w:style>
  <w:style w:type="paragraph" w:styleId="Tekstpodstawowywcity">
    <w:name w:val="Body Text Indent"/>
    <w:basedOn w:val="Normalny"/>
    <w:rsid w:val="00663A6D"/>
    <w:pPr>
      <w:spacing w:after="120"/>
      <w:ind w:left="283"/>
    </w:pPr>
  </w:style>
  <w:style w:type="paragraph" w:styleId="Tekstpodstawowywcity3">
    <w:name w:val="Body Text Indent 3"/>
    <w:basedOn w:val="Normalny"/>
    <w:rsid w:val="00663A6D"/>
    <w:pPr>
      <w:spacing w:after="120"/>
      <w:ind w:left="283"/>
    </w:pPr>
    <w:rPr>
      <w:sz w:val="16"/>
      <w:szCs w:val="16"/>
    </w:rPr>
  </w:style>
  <w:style w:type="paragraph" w:customStyle="1" w:styleId="ZnakZnakZnakZnak">
    <w:name w:val="Znak Znak Znak Znak"/>
    <w:basedOn w:val="Normalny"/>
    <w:rsid w:val="00663A6D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37105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6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1794</Words>
  <Characters>11114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Gryfinie</Company>
  <LinksUpToDate>false</LinksUpToDate>
  <CharactersWithSpaces>12883</CharactersWithSpaces>
  <SharedDoc>false</SharedDoc>
  <HLinks>
    <vt:vector size="6" baseType="variant">
      <vt:variant>
        <vt:i4>1507334</vt:i4>
      </vt:variant>
      <vt:variant>
        <vt:i4>0</vt:i4>
      </vt:variant>
      <vt:variant>
        <vt:i4>0</vt:i4>
      </vt:variant>
      <vt:variant>
        <vt:i4>5</vt:i4>
      </vt:variant>
      <vt:variant>
        <vt:lpwstr>http://www.gryfino.powiat.pl/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akrzeminski</cp:lastModifiedBy>
  <cp:revision>15</cp:revision>
  <cp:lastPrinted>2011-07-25T08:01:00Z</cp:lastPrinted>
  <dcterms:created xsi:type="dcterms:W3CDTF">2011-09-15T09:42:00Z</dcterms:created>
  <dcterms:modified xsi:type="dcterms:W3CDTF">2011-11-23T11:39:00Z</dcterms:modified>
</cp:coreProperties>
</file>