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1DF" w:rsidRPr="000912EB" w:rsidRDefault="0080300D" w:rsidP="00A533CC">
      <w:pPr>
        <w:spacing w:after="0"/>
        <w:jc w:val="center"/>
        <w:rPr>
          <w:b/>
        </w:rPr>
      </w:pPr>
      <w:r w:rsidRPr="000912EB">
        <w:rPr>
          <w:b/>
        </w:rPr>
        <w:t>UMOWA NAJMU Nr ………………………………………….</w:t>
      </w:r>
    </w:p>
    <w:p w:rsidR="0080300D" w:rsidRPr="000912EB" w:rsidRDefault="0080300D" w:rsidP="00A533CC">
      <w:pPr>
        <w:spacing w:after="0"/>
        <w:jc w:val="center"/>
        <w:rPr>
          <w:b/>
        </w:rPr>
      </w:pPr>
      <w:r w:rsidRPr="000912EB">
        <w:rPr>
          <w:b/>
        </w:rPr>
        <w:t>Zawarta w dniu …………………………….. pomiędzy:</w:t>
      </w:r>
    </w:p>
    <w:p w:rsidR="00A533CC" w:rsidRDefault="00A533CC" w:rsidP="00B521BC">
      <w:pPr>
        <w:spacing w:after="0"/>
      </w:pPr>
    </w:p>
    <w:p w:rsidR="0080300D" w:rsidRDefault="0080300D" w:rsidP="000912EB">
      <w:pPr>
        <w:spacing w:after="0"/>
        <w:jc w:val="both"/>
      </w:pPr>
      <w:r>
        <w:t>……………………………………………………………………………………</w:t>
      </w:r>
      <w:r w:rsidR="000912EB">
        <w:t>………………………………………..</w:t>
      </w:r>
      <w:r>
        <w:t xml:space="preserve"> z siedzibą w …………………………………………………........................................................................................ zarejestrowaną w ………………………………………………………………………………………………….</w:t>
      </w:r>
    </w:p>
    <w:p w:rsidR="0080300D" w:rsidRDefault="0080300D" w:rsidP="000912EB">
      <w:pPr>
        <w:spacing w:after="0"/>
        <w:jc w:val="both"/>
      </w:pPr>
      <w:r>
        <w:t>Pod nr ……………………………………………………………………., NIP: ……………………………………………………………….</w:t>
      </w:r>
    </w:p>
    <w:p w:rsidR="0080300D" w:rsidRDefault="0080300D" w:rsidP="000912EB">
      <w:pPr>
        <w:spacing w:after="0"/>
        <w:jc w:val="both"/>
      </w:pPr>
      <w:r>
        <w:t>Regon: ……………………………………………………………..</w:t>
      </w:r>
    </w:p>
    <w:p w:rsidR="0080300D" w:rsidRDefault="0080300D" w:rsidP="000912EB">
      <w:pPr>
        <w:spacing w:after="0"/>
        <w:jc w:val="both"/>
      </w:pPr>
      <w:r>
        <w:t>Reprezentowaną przez …………………………………………………………………….</w:t>
      </w:r>
    </w:p>
    <w:p w:rsidR="0080300D" w:rsidRDefault="0080300D" w:rsidP="000912EB">
      <w:pPr>
        <w:spacing w:after="0"/>
        <w:jc w:val="both"/>
        <w:rPr>
          <w:b/>
        </w:rPr>
      </w:pPr>
      <w:r>
        <w:t xml:space="preserve">Zwaną dalej </w:t>
      </w:r>
      <w:r w:rsidRPr="0080300D">
        <w:rPr>
          <w:b/>
        </w:rPr>
        <w:t>Wynajmującym</w:t>
      </w:r>
    </w:p>
    <w:p w:rsidR="0080300D" w:rsidRDefault="0080300D" w:rsidP="000912EB">
      <w:pPr>
        <w:spacing w:after="0"/>
        <w:jc w:val="both"/>
      </w:pPr>
      <w:r>
        <w:t xml:space="preserve">a </w:t>
      </w:r>
    </w:p>
    <w:p w:rsidR="0080300D" w:rsidRDefault="0080300D" w:rsidP="000912EB">
      <w:pPr>
        <w:spacing w:after="0"/>
        <w:jc w:val="both"/>
      </w:pPr>
      <w:r w:rsidRPr="0080300D">
        <w:rPr>
          <w:b/>
        </w:rPr>
        <w:t>Szpitalem Powiatowym w Gryfinie Sp. z o.o.</w:t>
      </w:r>
      <w:r>
        <w:t xml:space="preserve"> z siedzibą w </w:t>
      </w:r>
      <w:r w:rsidRPr="0080300D">
        <w:rPr>
          <w:b/>
        </w:rPr>
        <w:t>Gryfinie przy ul. Parkowej 5</w:t>
      </w:r>
      <w:r>
        <w:t xml:space="preserve">, </w:t>
      </w:r>
      <w:r w:rsidRPr="0080300D">
        <w:rPr>
          <w:b/>
        </w:rPr>
        <w:t>74-100 Gryfino</w:t>
      </w:r>
      <w:r>
        <w:t xml:space="preserve">, zarejestrowanym w Sądzie Rejonowym w Szczecinie pod nr </w:t>
      </w:r>
      <w:r w:rsidRPr="0080300D">
        <w:rPr>
          <w:b/>
        </w:rPr>
        <w:t>KRS 304531</w:t>
      </w:r>
      <w:r>
        <w:t xml:space="preserve">, </w:t>
      </w:r>
      <w:r w:rsidRPr="0080300D">
        <w:rPr>
          <w:b/>
        </w:rPr>
        <w:t>NIP: 858-17-97-173, Regon 320481747</w:t>
      </w:r>
    </w:p>
    <w:p w:rsidR="0080300D" w:rsidRDefault="0080300D" w:rsidP="000912EB">
      <w:pPr>
        <w:spacing w:after="0"/>
        <w:jc w:val="both"/>
      </w:pPr>
      <w:r>
        <w:t xml:space="preserve">reprezentowanym przez Jerzego Piwowarczyka zwanego dalej </w:t>
      </w:r>
      <w:r w:rsidRPr="0080300D">
        <w:rPr>
          <w:b/>
        </w:rPr>
        <w:t>Najemcą</w:t>
      </w:r>
      <w:r>
        <w:t>.</w:t>
      </w:r>
    </w:p>
    <w:p w:rsidR="00322134" w:rsidRDefault="00322134" w:rsidP="00B521BC">
      <w:pPr>
        <w:spacing w:after="0"/>
        <w:rPr>
          <w:rFonts w:cs="Calibri"/>
        </w:rPr>
      </w:pPr>
    </w:p>
    <w:p w:rsidR="0080300D" w:rsidRDefault="0080300D" w:rsidP="00A533CC">
      <w:pPr>
        <w:spacing w:after="0"/>
        <w:jc w:val="center"/>
      </w:pPr>
      <w:r>
        <w:rPr>
          <w:rFonts w:cs="Calibri"/>
        </w:rPr>
        <w:t>§</w:t>
      </w:r>
      <w:r>
        <w:t xml:space="preserve"> 1</w:t>
      </w:r>
    </w:p>
    <w:p w:rsidR="0080300D" w:rsidRDefault="0080300D" w:rsidP="000912EB">
      <w:pPr>
        <w:pStyle w:val="Akapitzlist"/>
        <w:numPr>
          <w:ilvl w:val="0"/>
          <w:numId w:val="1"/>
        </w:numPr>
        <w:spacing w:after="0"/>
        <w:ind w:left="0"/>
        <w:jc w:val="both"/>
      </w:pPr>
      <w:r>
        <w:t>Wynajmujący jako właściciel analizatora ………………………</w:t>
      </w:r>
      <w:r w:rsidR="000912EB">
        <w:t xml:space="preserve"> </w:t>
      </w:r>
      <w:r>
        <w:t>zwanego dalej przedmiotem najmu, oddaje go Najemcy do używania zgodnie z przeznaczeniem.</w:t>
      </w:r>
    </w:p>
    <w:p w:rsidR="0080300D" w:rsidRDefault="0080300D" w:rsidP="000912EB">
      <w:pPr>
        <w:pStyle w:val="Akapitzlist"/>
        <w:numPr>
          <w:ilvl w:val="0"/>
          <w:numId w:val="1"/>
        </w:numPr>
        <w:spacing w:after="0"/>
        <w:ind w:left="0"/>
        <w:jc w:val="both"/>
      </w:pPr>
      <w:r>
        <w:t>Najemca zobowiązuje się płacić w zamian za czynsz.</w:t>
      </w:r>
    </w:p>
    <w:p w:rsidR="0080300D" w:rsidRDefault="0080300D" w:rsidP="000912EB">
      <w:pPr>
        <w:pStyle w:val="Akapitzlist"/>
        <w:numPr>
          <w:ilvl w:val="0"/>
          <w:numId w:val="1"/>
        </w:numPr>
        <w:spacing w:after="0"/>
        <w:ind w:left="0"/>
        <w:jc w:val="both"/>
      </w:pPr>
      <w:r>
        <w:t>Wartość netto przedmiotu najmu wynosi ……………………………….. zł.</w:t>
      </w:r>
    </w:p>
    <w:p w:rsidR="0080300D" w:rsidRDefault="0080300D" w:rsidP="000912EB">
      <w:pPr>
        <w:pStyle w:val="Akapitzlist"/>
        <w:numPr>
          <w:ilvl w:val="0"/>
          <w:numId w:val="1"/>
        </w:numPr>
        <w:spacing w:after="0"/>
        <w:ind w:left="0"/>
        <w:jc w:val="both"/>
      </w:pPr>
      <w:r>
        <w:t xml:space="preserve">Wynajmujący jest zobowiązany do zakupu odczynników do analizatora opisanego w pkt. 1 zgodnie </w:t>
      </w:r>
      <w:r w:rsidR="000912EB">
        <w:t xml:space="preserve">               </w:t>
      </w:r>
      <w:r>
        <w:t>z Umową ……………………………………..</w:t>
      </w:r>
    </w:p>
    <w:p w:rsidR="00322134" w:rsidRDefault="00322134" w:rsidP="00B521BC">
      <w:pPr>
        <w:spacing w:after="0"/>
        <w:rPr>
          <w:rFonts w:cs="Calibri"/>
        </w:rPr>
      </w:pPr>
    </w:p>
    <w:p w:rsidR="0080300D" w:rsidRDefault="0080300D" w:rsidP="000912EB">
      <w:pPr>
        <w:spacing w:after="0"/>
        <w:jc w:val="center"/>
      </w:pPr>
      <w:r w:rsidRPr="0080300D">
        <w:rPr>
          <w:rFonts w:cs="Calibri"/>
        </w:rPr>
        <w:t>§</w:t>
      </w:r>
      <w:r w:rsidR="00B521BC">
        <w:t xml:space="preserve"> 2</w:t>
      </w:r>
    </w:p>
    <w:p w:rsidR="00B521BC" w:rsidRDefault="00B521BC" w:rsidP="000912EB">
      <w:pPr>
        <w:pStyle w:val="Akapitzlist"/>
        <w:numPr>
          <w:ilvl w:val="0"/>
          <w:numId w:val="2"/>
        </w:numPr>
        <w:spacing w:after="0"/>
        <w:ind w:left="0"/>
        <w:jc w:val="both"/>
      </w:pPr>
      <w:r>
        <w:t xml:space="preserve">Przedmiot </w:t>
      </w:r>
      <w:r w:rsidR="00CA7506">
        <w:t>najmu znajduje się w laboratorium analitycznym</w:t>
      </w:r>
      <w:r w:rsidR="0034793F">
        <w:t xml:space="preserve"> Szpitala w Gryfinie przy ul. Parkowej 5.</w:t>
      </w:r>
    </w:p>
    <w:p w:rsidR="0034793F" w:rsidRDefault="0034793F" w:rsidP="000912EB">
      <w:pPr>
        <w:pStyle w:val="Akapitzlist"/>
        <w:numPr>
          <w:ilvl w:val="0"/>
          <w:numId w:val="2"/>
        </w:numPr>
        <w:spacing w:after="0"/>
        <w:ind w:left="0"/>
        <w:jc w:val="both"/>
      </w:pPr>
      <w:r>
        <w:t xml:space="preserve">Wynajmujący udziela Najemcy gwarancji na okres 12 miesięcy, licząc od dnia instalacji przedmiotu najmu. Gwarancja nie obejmuje kosztów przeglądów konserwacyjnych wykonywanych okresowo </w:t>
      </w:r>
      <w:r w:rsidR="000912EB">
        <w:t xml:space="preserve">             </w:t>
      </w:r>
      <w:r>
        <w:t>w ilości określonej przez producenta przedmiotu najmu. Szczegółowe warunki gwarancji zawarte są w Karcie Gwarancyjnej.</w:t>
      </w:r>
    </w:p>
    <w:p w:rsidR="0034793F" w:rsidRDefault="0034793F" w:rsidP="000912EB">
      <w:pPr>
        <w:pStyle w:val="Akapitzlist"/>
        <w:numPr>
          <w:ilvl w:val="0"/>
          <w:numId w:val="2"/>
        </w:numPr>
        <w:spacing w:after="0"/>
        <w:ind w:left="0"/>
        <w:jc w:val="both"/>
      </w:pPr>
      <w:r>
        <w:t>Po upływie okresu gwarancji koszty napraw, konserwacji i przeglądów ponosi Najemca.</w:t>
      </w:r>
    </w:p>
    <w:p w:rsidR="0034793F" w:rsidRDefault="0034793F" w:rsidP="0034793F">
      <w:pPr>
        <w:spacing w:after="0"/>
      </w:pPr>
    </w:p>
    <w:p w:rsidR="0034793F" w:rsidRDefault="0034793F" w:rsidP="000912EB">
      <w:pPr>
        <w:spacing w:after="0"/>
        <w:jc w:val="center"/>
      </w:pPr>
      <w:r w:rsidRPr="0080300D">
        <w:rPr>
          <w:rFonts w:cs="Calibri"/>
        </w:rPr>
        <w:t>§</w:t>
      </w:r>
      <w:r>
        <w:t xml:space="preserve"> 3</w:t>
      </w:r>
    </w:p>
    <w:p w:rsidR="0034793F" w:rsidRDefault="0034793F" w:rsidP="000912EB">
      <w:pPr>
        <w:pStyle w:val="Akapitzlist"/>
        <w:numPr>
          <w:ilvl w:val="0"/>
          <w:numId w:val="4"/>
        </w:numPr>
        <w:spacing w:after="0"/>
        <w:ind w:left="0"/>
        <w:jc w:val="both"/>
      </w:pPr>
      <w:r>
        <w:t xml:space="preserve">Najemca zobowiązany jest używać przedmiotu najmu w miejscu wymienionym w pkt. 1 </w:t>
      </w:r>
      <w:r>
        <w:rPr>
          <w:rFonts w:cs="Calibri"/>
        </w:rPr>
        <w:t>§</w:t>
      </w:r>
      <w:r>
        <w:t xml:space="preserve"> 2. Zmiana lokalizacji przedmiotu najmu jest możliwa po pisemnym </w:t>
      </w:r>
      <w:r w:rsidR="000912EB">
        <w:t xml:space="preserve">poinformowaniu </w:t>
      </w:r>
      <w:r>
        <w:t>Wynajmującego.</w:t>
      </w:r>
    </w:p>
    <w:p w:rsidR="0034793F" w:rsidRDefault="0034793F" w:rsidP="000912EB">
      <w:pPr>
        <w:pStyle w:val="Akapitzlist"/>
        <w:numPr>
          <w:ilvl w:val="0"/>
          <w:numId w:val="4"/>
        </w:numPr>
        <w:spacing w:after="0"/>
        <w:ind w:left="0"/>
        <w:jc w:val="both"/>
      </w:pPr>
      <w:r>
        <w:t>Najemca zobowiązany jest używać przedmiotu najmu zgodnie z przeznaczeniem oraz instrukcjami producenta oraz utrzymywać go w stanie odpowiadającym normalnemu zużyciu eksploatacyjnemu.</w:t>
      </w:r>
    </w:p>
    <w:p w:rsidR="0034793F" w:rsidRDefault="0034793F" w:rsidP="000912EB">
      <w:pPr>
        <w:pStyle w:val="Akapitzlist"/>
        <w:numPr>
          <w:ilvl w:val="0"/>
          <w:numId w:val="4"/>
        </w:numPr>
        <w:spacing w:after="0"/>
        <w:ind w:left="0"/>
        <w:jc w:val="both"/>
      </w:pPr>
      <w:r>
        <w:t xml:space="preserve">Najemca nie będzie dokonywał jakichkolwiek zmian czy przeróbek przedmiotu najmu, ani usuwał, odłączał lub dołączał jakichkolwiek części bez pisemnej </w:t>
      </w:r>
      <w:r w:rsidR="00F206EA">
        <w:t>zgody Wynajmującego. Wszelkie dodatkowe wyposażenie Najemca nabywa na własny koszt.</w:t>
      </w:r>
    </w:p>
    <w:p w:rsidR="00F206EA" w:rsidRDefault="00F206EA" w:rsidP="00F206EA">
      <w:pPr>
        <w:spacing w:after="0"/>
      </w:pPr>
    </w:p>
    <w:p w:rsidR="00F206EA" w:rsidRDefault="00F206EA" w:rsidP="000912EB">
      <w:pPr>
        <w:spacing w:after="0"/>
        <w:jc w:val="center"/>
      </w:pPr>
      <w:r>
        <w:rPr>
          <w:rFonts w:cs="Calibri"/>
        </w:rPr>
        <w:t>§</w:t>
      </w:r>
      <w:r>
        <w:t xml:space="preserve"> 4</w:t>
      </w:r>
    </w:p>
    <w:p w:rsidR="00F206EA" w:rsidRDefault="00F206EA" w:rsidP="000912EB">
      <w:pPr>
        <w:pStyle w:val="Akapitzlist"/>
        <w:numPr>
          <w:ilvl w:val="0"/>
          <w:numId w:val="6"/>
        </w:numPr>
        <w:spacing w:after="0"/>
        <w:ind w:left="0"/>
        <w:jc w:val="both"/>
      </w:pPr>
      <w:r>
        <w:t>Najemca zobowiązany jest do utrzymywania przedmiotu najmu w stanie przydatnym do omówionego użytku.</w:t>
      </w:r>
    </w:p>
    <w:p w:rsidR="00F206EA" w:rsidRDefault="00F206EA" w:rsidP="000912EB">
      <w:pPr>
        <w:pStyle w:val="Akapitzlist"/>
        <w:numPr>
          <w:ilvl w:val="0"/>
          <w:numId w:val="6"/>
        </w:numPr>
        <w:spacing w:after="0"/>
        <w:ind w:left="0"/>
        <w:jc w:val="both"/>
      </w:pPr>
      <w:r>
        <w:lastRenderedPageBreak/>
        <w:t xml:space="preserve">Najemca ma obowiązek </w:t>
      </w:r>
      <w:r w:rsidR="00040DA9">
        <w:t>ubezpieczyć przedmiot najmu od kradzieży i od zdarzeń losowych na własny koszt.</w:t>
      </w:r>
    </w:p>
    <w:p w:rsidR="00040DA9" w:rsidRDefault="003C201F" w:rsidP="000912EB">
      <w:pPr>
        <w:pStyle w:val="Akapitzlist"/>
        <w:numPr>
          <w:ilvl w:val="0"/>
          <w:numId w:val="6"/>
        </w:numPr>
        <w:spacing w:after="0"/>
        <w:ind w:left="0"/>
        <w:jc w:val="both"/>
      </w:pPr>
      <w:r>
        <w:t>Najemca przekaże Wynajmującemu przyszłe ewentualne roszczenia wobec firmy ubezpieczeniowej, których podstawą jest dokonanie ubezpieczenia przedmiotu najmu.</w:t>
      </w:r>
    </w:p>
    <w:p w:rsidR="003C201F" w:rsidRDefault="003C201F" w:rsidP="003C201F">
      <w:pPr>
        <w:spacing w:after="0"/>
      </w:pPr>
    </w:p>
    <w:p w:rsidR="003C201F" w:rsidRDefault="003C201F" w:rsidP="000912EB">
      <w:pPr>
        <w:spacing w:after="0"/>
        <w:jc w:val="center"/>
      </w:pPr>
      <w:r>
        <w:rPr>
          <w:rFonts w:cs="Calibri"/>
        </w:rPr>
        <w:t>§</w:t>
      </w:r>
      <w:r>
        <w:t xml:space="preserve"> 5</w:t>
      </w:r>
    </w:p>
    <w:p w:rsidR="003C201F" w:rsidRDefault="003C201F" w:rsidP="000912EB">
      <w:pPr>
        <w:pStyle w:val="Akapitzlist"/>
        <w:numPr>
          <w:ilvl w:val="0"/>
          <w:numId w:val="7"/>
        </w:numPr>
        <w:spacing w:after="0"/>
        <w:ind w:left="0"/>
        <w:jc w:val="both"/>
      </w:pPr>
      <w:r>
        <w:t>Umowa zostaje zawarta na okres 12 miesięcy.</w:t>
      </w:r>
    </w:p>
    <w:p w:rsidR="003C201F" w:rsidRDefault="003C201F" w:rsidP="003C201F">
      <w:pPr>
        <w:spacing w:after="0"/>
      </w:pPr>
    </w:p>
    <w:p w:rsidR="003C201F" w:rsidRDefault="003C201F" w:rsidP="000912EB">
      <w:pPr>
        <w:spacing w:after="0"/>
        <w:jc w:val="center"/>
      </w:pPr>
      <w:r>
        <w:rPr>
          <w:rFonts w:cs="Calibri"/>
        </w:rPr>
        <w:t>§</w:t>
      </w:r>
      <w:r>
        <w:t xml:space="preserve"> 6</w:t>
      </w:r>
    </w:p>
    <w:p w:rsidR="003C201F" w:rsidRDefault="003C201F" w:rsidP="000912EB">
      <w:pPr>
        <w:pStyle w:val="Akapitzlist"/>
        <w:numPr>
          <w:ilvl w:val="0"/>
          <w:numId w:val="8"/>
        </w:numPr>
        <w:spacing w:after="0"/>
        <w:ind w:left="0"/>
        <w:jc w:val="both"/>
      </w:pPr>
      <w:r>
        <w:t>Najemca zobowiązany jest uiszczać czynsz miesięcznie, w ciągu 30 dni od wystawienia przez Wynajmującego faktury za miesiąc poprzedni na rachunek ……………………………………………………………..</w:t>
      </w:r>
    </w:p>
    <w:p w:rsidR="003C201F" w:rsidRDefault="003C201F" w:rsidP="000912EB">
      <w:pPr>
        <w:pStyle w:val="Akapitzlist"/>
        <w:numPr>
          <w:ilvl w:val="0"/>
          <w:numId w:val="8"/>
        </w:numPr>
        <w:spacing w:after="0"/>
        <w:ind w:left="0"/>
        <w:jc w:val="both"/>
      </w:pPr>
      <w:r>
        <w:t>Kwartalny czynsz netto wynosi ……………………… zł.</w:t>
      </w:r>
    </w:p>
    <w:p w:rsidR="003C201F" w:rsidRDefault="003C201F" w:rsidP="003C201F">
      <w:pPr>
        <w:spacing w:after="0"/>
      </w:pPr>
    </w:p>
    <w:p w:rsidR="003C201F" w:rsidRDefault="003C201F" w:rsidP="000912EB">
      <w:pPr>
        <w:spacing w:after="0"/>
        <w:jc w:val="center"/>
      </w:pPr>
      <w:r>
        <w:rPr>
          <w:rFonts w:cs="Calibri"/>
        </w:rPr>
        <w:t>§</w:t>
      </w:r>
      <w:r>
        <w:t xml:space="preserve"> 7</w:t>
      </w:r>
    </w:p>
    <w:p w:rsidR="003C201F" w:rsidRDefault="003C201F" w:rsidP="000912EB">
      <w:pPr>
        <w:pStyle w:val="Akapitzlist"/>
        <w:numPr>
          <w:ilvl w:val="0"/>
          <w:numId w:val="9"/>
        </w:numPr>
        <w:spacing w:after="0"/>
        <w:ind w:left="0"/>
        <w:jc w:val="both"/>
      </w:pPr>
      <w:r>
        <w:t xml:space="preserve">Wynajmujący ma prawo kontrolowania w każdym czasie, przez upoważnione przez siebie osoby, sposobu wykorzystania </w:t>
      </w:r>
      <w:r w:rsidR="00446C6C">
        <w:t>i stanu przedmiotu najmu oraz dokumentów z nim związanych.</w:t>
      </w:r>
    </w:p>
    <w:p w:rsidR="00446C6C" w:rsidRDefault="00446C6C" w:rsidP="00446C6C">
      <w:pPr>
        <w:spacing w:after="0"/>
      </w:pPr>
    </w:p>
    <w:p w:rsidR="00446C6C" w:rsidRDefault="00446C6C" w:rsidP="000912EB">
      <w:pPr>
        <w:spacing w:after="0"/>
        <w:jc w:val="center"/>
      </w:pPr>
      <w:r>
        <w:rPr>
          <w:rFonts w:cs="Calibri"/>
        </w:rPr>
        <w:t>§</w:t>
      </w:r>
      <w:r>
        <w:t xml:space="preserve"> 8</w:t>
      </w:r>
    </w:p>
    <w:p w:rsidR="00446C6C" w:rsidRDefault="00446C6C" w:rsidP="000912EB">
      <w:pPr>
        <w:pStyle w:val="Akapitzlist"/>
        <w:numPr>
          <w:ilvl w:val="0"/>
          <w:numId w:val="10"/>
        </w:numPr>
        <w:spacing w:after="0"/>
        <w:ind w:left="0"/>
        <w:jc w:val="both"/>
      </w:pPr>
      <w:r>
        <w:t>Jeżeli Najemca opóźnia się z zapłatą czynszu co najmniej za dwa miesiące, Wynajmujący może wypowiedzieć umowę ze skutkiem natychmiastowym.</w:t>
      </w:r>
    </w:p>
    <w:p w:rsidR="00446C6C" w:rsidRDefault="00446C6C" w:rsidP="000912EB">
      <w:pPr>
        <w:pStyle w:val="Akapitzlist"/>
        <w:numPr>
          <w:ilvl w:val="0"/>
          <w:numId w:val="10"/>
        </w:numPr>
        <w:spacing w:after="0"/>
        <w:ind w:left="0"/>
        <w:jc w:val="both"/>
      </w:pPr>
      <w:r>
        <w:t xml:space="preserve">W razie naruszenia przez Najemcę postanowień </w:t>
      </w:r>
      <w:r>
        <w:rPr>
          <w:rFonts w:cs="Calibri"/>
        </w:rPr>
        <w:t>§</w:t>
      </w:r>
      <w:r>
        <w:t xml:space="preserve"> 2, 3 i 4 oraz pkt. 2 </w:t>
      </w:r>
      <w:r>
        <w:rPr>
          <w:rFonts w:cs="Calibri"/>
        </w:rPr>
        <w:t>§</w:t>
      </w:r>
      <w:r>
        <w:t xml:space="preserve"> 1 niniejszej umowy, Wynajmujący może wypowiedzieć umowę ze skutkiem natychmiastowym.</w:t>
      </w:r>
    </w:p>
    <w:p w:rsidR="00446C6C" w:rsidRDefault="00446C6C" w:rsidP="00446C6C">
      <w:pPr>
        <w:spacing w:after="0"/>
      </w:pPr>
    </w:p>
    <w:p w:rsidR="00446C6C" w:rsidRDefault="00446C6C" w:rsidP="000912EB">
      <w:pPr>
        <w:spacing w:after="0"/>
        <w:jc w:val="center"/>
      </w:pPr>
      <w:r>
        <w:rPr>
          <w:rFonts w:cs="Calibri"/>
        </w:rPr>
        <w:t xml:space="preserve">§ </w:t>
      </w:r>
      <w:r>
        <w:t>9</w:t>
      </w:r>
    </w:p>
    <w:p w:rsidR="0035414E" w:rsidRDefault="0035414E" w:rsidP="0035414E">
      <w:pPr>
        <w:pStyle w:val="Akapitzlist"/>
        <w:numPr>
          <w:ilvl w:val="0"/>
          <w:numId w:val="11"/>
        </w:numPr>
        <w:spacing w:after="0"/>
        <w:jc w:val="both"/>
      </w:pPr>
      <w:r>
        <w:t xml:space="preserve">Po zakończeniu umowy oraz w przypadku określonym w </w:t>
      </w:r>
      <w:r w:rsidRPr="00AD6DFC">
        <w:t>§</w:t>
      </w:r>
      <w:r>
        <w:t xml:space="preserve"> 8 Najemca zobowiązany jest zwrócić przedmiot najmu w stanie niepogorszonym w terminie 7 dni. Zwrot zostanie potwierdzony przez Wynajmującego w Protokole Odbioru.</w:t>
      </w:r>
    </w:p>
    <w:p w:rsidR="00446C6C" w:rsidRDefault="00446C6C" w:rsidP="0035414E">
      <w:pPr>
        <w:pStyle w:val="Akapitzlist"/>
        <w:numPr>
          <w:ilvl w:val="0"/>
          <w:numId w:val="11"/>
        </w:numPr>
        <w:spacing w:after="0"/>
        <w:jc w:val="both"/>
      </w:pPr>
      <w:r>
        <w:t>Najemca nie ponosi odpowiedzialności za zużycie będące wynikiem normalnej eksploatacji.</w:t>
      </w:r>
    </w:p>
    <w:p w:rsidR="00A533CC" w:rsidRDefault="00A533CC" w:rsidP="00A533CC">
      <w:pPr>
        <w:spacing w:after="0"/>
      </w:pPr>
    </w:p>
    <w:p w:rsidR="00A533CC" w:rsidRDefault="00A533CC" w:rsidP="000912EB">
      <w:pPr>
        <w:spacing w:after="0"/>
        <w:jc w:val="center"/>
      </w:pPr>
      <w:r>
        <w:rPr>
          <w:rFonts w:cs="Calibri"/>
        </w:rPr>
        <w:t>§</w:t>
      </w:r>
      <w:r>
        <w:t xml:space="preserve"> 10</w:t>
      </w:r>
    </w:p>
    <w:p w:rsidR="00A533CC" w:rsidRDefault="00A533CC" w:rsidP="00AD6DFC">
      <w:pPr>
        <w:pStyle w:val="Akapitzlist"/>
        <w:numPr>
          <w:ilvl w:val="0"/>
          <w:numId w:val="19"/>
        </w:numPr>
        <w:spacing w:after="0"/>
        <w:jc w:val="both"/>
      </w:pPr>
      <w:r>
        <w:t>Wszelkie zmiany i uzupełnienia niniejszej umowy wymagają formy pisemnej pod rygorem nieważności.</w:t>
      </w:r>
    </w:p>
    <w:p w:rsidR="00A533CC" w:rsidRDefault="00A533CC" w:rsidP="00AD6DFC">
      <w:pPr>
        <w:pStyle w:val="Akapitzlist"/>
        <w:numPr>
          <w:ilvl w:val="0"/>
          <w:numId w:val="19"/>
        </w:numPr>
        <w:spacing w:after="0"/>
        <w:jc w:val="both"/>
      </w:pPr>
      <w:r>
        <w:t>Każdej ze stron przysługuje prawo do rozwiązania umowy bez podania przyczyny z zachowaniem dwumiesięcznego okresu wypowiedzenia.</w:t>
      </w:r>
    </w:p>
    <w:p w:rsidR="0035414E" w:rsidRDefault="00CD2C67" w:rsidP="00AD6DFC">
      <w:pPr>
        <w:pStyle w:val="Akapitzlist"/>
        <w:numPr>
          <w:ilvl w:val="0"/>
          <w:numId w:val="19"/>
        </w:numPr>
        <w:spacing w:after="0"/>
        <w:jc w:val="both"/>
      </w:pPr>
      <w:r>
        <w:t>N</w:t>
      </w:r>
      <w:r w:rsidR="0035414E">
        <w:t xml:space="preserve">ajemcy przysługuje prawo rozwiązania umowy bez zachowania okresu wypowiedzenia w przypadku </w:t>
      </w:r>
      <w:r>
        <w:t>zakończenia umowy o dostawę odczynników z dnia ____ r.</w:t>
      </w:r>
    </w:p>
    <w:p w:rsidR="00A533CC" w:rsidRDefault="00A533CC" w:rsidP="00A533CC">
      <w:pPr>
        <w:spacing w:after="0"/>
      </w:pPr>
    </w:p>
    <w:p w:rsidR="00A533CC" w:rsidRDefault="00A533CC" w:rsidP="000912EB">
      <w:pPr>
        <w:spacing w:after="0"/>
        <w:jc w:val="center"/>
      </w:pPr>
      <w:r>
        <w:rPr>
          <w:rFonts w:cs="Calibri"/>
        </w:rPr>
        <w:t>§</w:t>
      </w:r>
      <w:r>
        <w:t xml:space="preserve"> 11</w:t>
      </w:r>
    </w:p>
    <w:p w:rsidR="00A533CC" w:rsidRDefault="00A533CC" w:rsidP="000912EB">
      <w:pPr>
        <w:pStyle w:val="Akapitzlist"/>
        <w:numPr>
          <w:ilvl w:val="0"/>
          <w:numId w:val="14"/>
        </w:numPr>
        <w:spacing w:after="0"/>
        <w:ind w:left="0"/>
        <w:jc w:val="both"/>
      </w:pPr>
      <w:r>
        <w:t>W kwestiach nieuregulowanych umową mają zastosowanie przepisy Kodeksu Cywilnego.</w:t>
      </w:r>
    </w:p>
    <w:p w:rsidR="00A533CC" w:rsidRDefault="00A533CC" w:rsidP="000912EB">
      <w:pPr>
        <w:pStyle w:val="Akapitzlist"/>
        <w:numPr>
          <w:ilvl w:val="0"/>
          <w:numId w:val="14"/>
        </w:numPr>
        <w:spacing w:after="0"/>
        <w:ind w:left="0"/>
        <w:jc w:val="both"/>
      </w:pPr>
      <w:r>
        <w:t>Spory na tle umowy rozstrzygają sądy właściwe dla siedziby Wynajmującego.</w:t>
      </w:r>
    </w:p>
    <w:p w:rsidR="00A533CC" w:rsidRDefault="00A533CC" w:rsidP="000912EB">
      <w:pPr>
        <w:pStyle w:val="Akapitzlist"/>
        <w:numPr>
          <w:ilvl w:val="0"/>
          <w:numId w:val="14"/>
        </w:numPr>
        <w:spacing w:after="0"/>
        <w:ind w:left="0"/>
        <w:jc w:val="both"/>
      </w:pPr>
      <w:r>
        <w:t>Umowa wchodzi w życie z dniem podpisania.</w:t>
      </w:r>
    </w:p>
    <w:p w:rsidR="00A533CC" w:rsidRDefault="00A533CC" w:rsidP="00A533CC">
      <w:pPr>
        <w:spacing w:after="0"/>
      </w:pPr>
    </w:p>
    <w:p w:rsidR="000912EB" w:rsidRDefault="000912EB" w:rsidP="000912EB">
      <w:pPr>
        <w:spacing w:after="0"/>
        <w:jc w:val="center"/>
        <w:rPr>
          <w:rFonts w:cs="Calibri"/>
        </w:rPr>
      </w:pPr>
    </w:p>
    <w:p w:rsidR="000912EB" w:rsidRDefault="000912EB" w:rsidP="000912EB">
      <w:pPr>
        <w:spacing w:after="0"/>
        <w:jc w:val="center"/>
        <w:rPr>
          <w:rFonts w:cs="Calibri"/>
        </w:rPr>
      </w:pPr>
    </w:p>
    <w:p w:rsidR="000912EB" w:rsidRDefault="000912EB" w:rsidP="000912EB">
      <w:pPr>
        <w:spacing w:after="0"/>
        <w:jc w:val="center"/>
        <w:rPr>
          <w:rFonts w:cs="Calibri"/>
        </w:rPr>
      </w:pPr>
    </w:p>
    <w:p w:rsidR="00A533CC" w:rsidRDefault="00A533CC" w:rsidP="000912EB">
      <w:pPr>
        <w:spacing w:after="0"/>
        <w:jc w:val="center"/>
      </w:pPr>
      <w:r>
        <w:rPr>
          <w:rFonts w:cs="Calibri"/>
        </w:rPr>
        <w:lastRenderedPageBreak/>
        <w:t>§</w:t>
      </w:r>
      <w:r>
        <w:t xml:space="preserve"> 12</w:t>
      </w:r>
    </w:p>
    <w:p w:rsidR="00A533CC" w:rsidRDefault="00A533CC" w:rsidP="000912EB">
      <w:pPr>
        <w:pStyle w:val="Akapitzlist"/>
        <w:numPr>
          <w:ilvl w:val="0"/>
          <w:numId w:val="15"/>
        </w:numPr>
        <w:spacing w:after="0"/>
        <w:ind w:left="0"/>
        <w:jc w:val="both"/>
      </w:pPr>
      <w:r>
        <w:t>Umowę sporządzono w dwóch jednobrzmiących egzemplarzach, po jednym dla każdej ze stron.</w:t>
      </w:r>
    </w:p>
    <w:p w:rsidR="00A533CC" w:rsidRDefault="00A533CC" w:rsidP="00A533CC">
      <w:pPr>
        <w:spacing w:after="0"/>
      </w:pPr>
    </w:p>
    <w:p w:rsidR="00A533CC" w:rsidRDefault="00A533CC" w:rsidP="00A533CC">
      <w:pPr>
        <w:spacing w:after="0"/>
      </w:pPr>
    </w:p>
    <w:p w:rsidR="00A533CC" w:rsidRDefault="00A533CC" w:rsidP="00A533CC">
      <w:pPr>
        <w:spacing w:after="0"/>
      </w:pPr>
    </w:p>
    <w:p w:rsidR="00A533CC" w:rsidRDefault="00A533CC" w:rsidP="000912EB">
      <w:pPr>
        <w:spacing w:after="0"/>
        <w:jc w:val="center"/>
      </w:pPr>
      <w:r>
        <w:t>…………………………………………..</w:t>
      </w:r>
      <w:r>
        <w:tab/>
      </w:r>
      <w:r>
        <w:tab/>
      </w:r>
      <w:r>
        <w:tab/>
      </w:r>
      <w:r>
        <w:tab/>
      </w:r>
      <w:r>
        <w:tab/>
        <w:t>…………………………………………………….</w:t>
      </w:r>
    </w:p>
    <w:p w:rsidR="00A533CC" w:rsidRDefault="00A533CC" w:rsidP="000912EB">
      <w:pPr>
        <w:spacing w:after="0"/>
        <w:ind w:firstLine="708"/>
      </w:pPr>
      <w:r>
        <w:t>WYNAJMUJĄCY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912EB">
        <w:tab/>
      </w:r>
      <w:r>
        <w:t>NAJEMCA</w:t>
      </w:r>
    </w:p>
    <w:p w:rsidR="00A533CC" w:rsidRDefault="00A533CC" w:rsidP="00A533CC">
      <w:pPr>
        <w:spacing w:after="0"/>
      </w:pPr>
    </w:p>
    <w:p w:rsidR="00A533CC" w:rsidRDefault="00A533CC" w:rsidP="00A533CC">
      <w:pPr>
        <w:spacing w:after="0"/>
      </w:pPr>
    </w:p>
    <w:p w:rsidR="00A533CC" w:rsidRDefault="00A533CC" w:rsidP="00A533CC">
      <w:pPr>
        <w:spacing w:after="0"/>
      </w:pPr>
    </w:p>
    <w:p w:rsidR="003C201F" w:rsidRDefault="003C201F" w:rsidP="003C201F">
      <w:pPr>
        <w:spacing w:after="0"/>
      </w:pPr>
    </w:p>
    <w:p w:rsidR="0034793F" w:rsidRDefault="0034793F" w:rsidP="0034793F">
      <w:pPr>
        <w:spacing w:after="0"/>
      </w:pPr>
    </w:p>
    <w:p w:rsidR="0080300D" w:rsidRPr="0080300D" w:rsidRDefault="0080300D" w:rsidP="0080300D"/>
    <w:sectPr w:rsidR="0080300D" w:rsidRPr="0080300D" w:rsidSect="005D21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23085"/>
    <w:multiLevelType w:val="hybridMultilevel"/>
    <w:tmpl w:val="293647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77089"/>
    <w:multiLevelType w:val="hybridMultilevel"/>
    <w:tmpl w:val="7A9AC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7136AA"/>
    <w:multiLevelType w:val="hybridMultilevel"/>
    <w:tmpl w:val="192E5F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270FA6"/>
    <w:multiLevelType w:val="hybridMultilevel"/>
    <w:tmpl w:val="0A829A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C124D4B"/>
    <w:multiLevelType w:val="hybridMultilevel"/>
    <w:tmpl w:val="B8F8B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C1537B"/>
    <w:multiLevelType w:val="hybridMultilevel"/>
    <w:tmpl w:val="76C6EFF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4C67DE0"/>
    <w:multiLevelType w:val="hybridMultilevel"/>
    <w:tmpl w:val="B964E16A"/>
    <w:lvl w:ilvl="0" w:tplc="7812D9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B07757F"/>
    <w:multiLevelType w:val="hybridMultilevel"/>
    <w:tmpl w:val="CD1E78DE"/>
    <w:lvl w:ilvl="0" w:tplc="E97CCC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3DA7691"/>
    <w:multiLevelType w:val="hybridMultilevel"/>
    <w:tmpl w:val="D4D69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A10D90"/>
    <w:multiLevelType w:val="hybridMultilevel"/>
    <w:tmpl w:val="775A4302"/>
    <w:lvl w:ilvl="0" w:tplc="E97CCC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9E0D4C"/>
    <w:multiLevelType w:val="hybridMultilevel"/>
    <w:tmpl w:val="AB80E0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E7F3C1A"/>
    <w:multiLevelType w:val="hybridMultilevel"/>
    <w:tmpl w:val="AFBEB3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802252"/>
    <w:multiLevelType w:val="hybridMultilevel"/>
    <w:tmpl w:val="750004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CB62B3"/>
    <w:multiLevelType w:val="hybridMultilevel"/>
    <w:tmpl w:val="0C7A1A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4F780319"/>
    <w:multiLevelType w:val="hybridMultilevel"/>
    <w:tmpl w:val="01486F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9C645E"/>
    <w:multiLevelType w:val="hybridMultilevel"/>
    <w:tmpl w:val="4BE628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4F4327"/>
    <w:multiLevelType w:val="hybridMultilevel"/>
    <w:tmpl w:val="84F2A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194770"/>
    <w:multiLevelType w:val="hybridMultilevel"/>
    <w:tmpl w:val="0E2049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D951773"/>
    <w:multiLevelType w:val="hybridMultilevel"/>
    <w:tmpl w:val="7EDE9F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</w:num>
  <w:num w:numId="3">
    <w:abstractNumId w:val="12"/>
  </w:num>
  <w:num w:numId="4">
    <w:abstractNumId w:val="1"/>
  </w:num>
  <w:num w:numId="5">
    <w:abstractNumId w:val="0"/>
  </w:num>
  <w:num w:numId="6">
    <w:abstractNumId w:val="16"/>
  </w:num>
  <w:num w:numId="7">
    <w:abstractNumId w:val="10"/>
  </w:num>
  <w:num w:numId="8">
    <w:abstractNumId w:val="18"/>
  </w:num>
  <w:num w:numId="9">
    <w:abstractNumId w:val="15"/>
  </w:num>
  <w:num w:numId="10">
    <w:abstractNumId w:val="4"/>
  </w:num>
  <w:num w:numId="11">
    <w:abstractNumId w:val="13"/>
  </w:num>
  <w:num w:numId="12">
    <w:abstractNumId w:val="5"/>
  </w:num>
  <w:num w:numId="13">
    <w:abstractNumId w:val="8"/>
  </w:num>
  <w:num w:numId="14">
    <w:abstractNumId w:val="11"/>
  </w:num>
  <w:num w:numId="15">
    <w:abstractNumId w:val="14"/>
  </w:num>
  <w:num w:numId="16">
    <w:abstractNumId w:val="3"/>
  </w:num>
  <w:num w:numId="17">
    <w:abstractNumId w:val="9"/>
  </w:num>
  <w:num w:numId="18">
    <w:abstractNumId w:val="7"/>
  </w:num>
  <w:num w:numId="1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80300D"/>
    <w:rsid w:val="00040DA9"/>
    <w:rsid w:val="000810A6"/>
    <w:rsid w:val="000912EB"/>
    <w:rsid w:val="00322134"/>
    <w:rsid w:val="0034793F"/>
    <w:rsid w:val="0035414E"/>
    <w:rsid w:val="003C201F"/>
    <w:rsid w:val="00446C6C"/>
    <w:rsid w:val="005D21DF"/>
    <w:rsid w:val="0080300D"/>
    <w:rsid w:val="00A533CC"/>
    <w:rsid w:val="00A81F92"/>
    <w:rsid w:val="00AD6DFC"/>
    <w:rsid w:val="00B521BC"/>
    <w:rsid w:val="00CA7506"/>
    <w:rsid w:val="00CD2C67"/>
    <w:rsid w:val="00F20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21DF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030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2E35A-4CB0-4131-9DA7-A197D7E08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629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akrzeminski</dc:creator>
  <cp:lastModifiedBy>akrzeminski</cp:lastModifiedBy>
  <cp:revision>2</cp:revision>
  <dcterms:created xsi:type="dcterms:W3CDTF">2011-12-06T10:38:00Z</dcterms:created>
  <dcterms:modified xsi:type="dcterms:W3CDTF">2011-12-06T10:38:00Z</dcterms:modified>
</cp:coreProperties>
</file>