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39" w:rsidRPr="003B74D0" w:rsidRDefault="00C17B39" w:rsidP="00EA6694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Szczegółowy o</w:t>
      </w:r>
      <w:r w:rsidRPr="003B74D0">
        <w:rPr>
          <w:rFonts w:ascii="Times New Roman" w:hAnsi="Times New Roman" w:cs="Times New Roman"/>
          <w:b/>
          <w:bCs/>
          <w:sz w:val="24"/>
          <w:szCs w:val="24"/>
        </w:rPr>
        <w:t>pis przedmiotu zamówienia</w:t>
      </w:r>
    </w:p>
    <w:p w:rsidR="00C17B39" w:rsidRDefault="00C17B39" w:rsidP="00EA6694">
      <w:pPr>
        <w:pStyle w:val="ListParagraph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Opracowanie</w:t>
      </w:r>
      <w:r>
        <w:rPr>
          <w:rFonts w:ascii="Times New Roman" w:hAnsi="Times New Roman" w:cs="Times New Roman"/>
          <w:sz w:val="24"/>
          <w:szCs w:val="24"/>
        </w:rPr>
        <w:t xml:space="preserve"> w formie tekstowej i graficznej</w:t>
      </w:r>
      <w:r w:rsidRPr="003B74D0"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b/>
          <w:bCs/>
          <w:sz w:val="24"/>
          <w:szCs w:val="24"/>
        </w:rPr>
        <w:t>„Planu zrównoważonego rozwoju publicznego transportu zbiorowego dla Powiatu Gryfińskiego”</w:t>
      </w:r>
      <w:r w:rsidRPr="003B74D0">
        <w:rPr>
          <w:rFonts w:ascii="Times New Roman" w:hAnsi="Times New Roman" w:cs="Times New Roman"/>
          <w:sz w:val="24"/>
          <w:szCs w:val="24"/>
        </w:rPr>
        <w:t xml:space="preserve"> zwanego dalej </w:t>
      </w:r>
      <w:r w:rsidRPr="003B74D0">
        <w:rPr>
          <w:rFonts w:ascii="Times New Roman" w:hAnsi="Times New Roman" w:cs="Times New Roman"/>
          <w:b/>
          <w:bCs/>
          <w:sz w:val="24"/>
          <w:szCs w:val="24"/>
        </w:rPr>
        <w:t>„Planem Transportowym”</w:t>
      </w:r>
      <w:r w:rsidRPr="003B74D0">
        <w:rPr>
          <w:rFonts w:ascii="Times New Roman" w:hAnsi="Times New Roman" w:cs="Times New Roman"/>
          <w:sz w:val="24"/>
          <w:szCs w:val="24"/>
        </w:rPr>
        <w:t xml:space="preserve"> poprzez określenie sieci powiatowych połączeń komunikacyjnych w pasażerskich przewozach drogowych oraz zapotrzebowania na przewozy w perspektywie do 2025 roku. </w:t>
      </w:r>
    </w:p>
    <w:p w:rsidR="00C17B39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000E">
        <w:rPr>
          <w:rFonts w:ascii="Times New Roman" w:hAnsi="Times New Roman" w:cs="Times New Roman"/>
          <w:b/>
          <w:sz w:val="24"/>
          <w:szCs w:val="24"/>
        </w:rPr>
        <w:t xml:space="preserve">CPV- </w:t>
      </w:r>
      <w:r w:rsidRPr="004F000E">
        <w:rPr>
          <w:rFonts w:ascii="Times New Roman" w:hAnsi="Times New Roman" w:cs="Times New Roman"/>
          <w:b/>
        </w:rPr>
        <w:t>71311200-3</w:t>
      </w:r>
      <w:r w:rsidRPr="004F000E">
        <w:rPr>
          <w:rFonts w:ascii="Times New Roman" w:hAnsi="Times New Roman" w:cs="Times New Roman"/>
          <w:sz w:val="24"/>
          <w:szCs w:val="24"/>
        </w:rPr>
        <w:t xml:space="preserve"> - Usługi doradcze w zakresie </w:t>
      </w:r>
      <w:r>
        <w:rPr>
          <w:rFonts w:ascii="Times New Roman" w:hAnsi="Times New Roman" w:cs="Times New Roman"/>
          <w:sz w:val="24"/>
          <w:szCs w:val="24"/>
        </w:rPr>
        <w:t>systemów transportowych</w:t>
      </w:r>
    </w:p>
    <w:p w:rsidR="00C17B39" w:rsidRPr="004F000E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000E">
        <w:rPr>
          <w:rFonts w:ascii="Times New Roman" w:hAnsi="Times New Roman" w:cs="Times New Roman"/>
          <w:b/>
          <w:sz w:val="24"/>
          <w:szCs w:val="24"/>
        </w:rPr>
        <w:t>CPV – 71243000-3</w:t>
      </w:r>
      <w:r>
        <w:rPr>
          <w:rFonts w:ascii="Times New Roman" w:hAnsi="Times New Roman" w:cs="Times New Roman"/>
          <w:sz w:val="24"/>
          <w:szCs w:val="24"/>
        </w:rPr>
        <w:t xml:space="preserve"> – Projekty planów (systemy i integracja)</w:t>
      </w:r>
    </w:p>
    <w:p w:rsidR="00C17B39" w:rsidRPr="003B74D0" w:rsidRDefault="00C17B39" w:rsidP="00EA6694">
      <w:pPr>
        <w:pStyle w:val="ListParagraph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Plan Transportowy Wykonawca sporządzi w sposób rzetelny, jasny i czytelny, przy uwzględnieniu wymogu najwyższej staranności i jakości, zgodnie z zasadami współczesnej wiedzy technicznej.</w:t>
      </w:r>
    </w:p>
    <w:p w:rsidR="00C17B39" w:rsidRPr="003B74D0" w:rsidRDefault="00C17B39" w:rsidP="00EA6694">
      <w:pPr>
        <w:pStyle w:val="ListParagraph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Przedmiot zamówienia, którym jest sporządzenie i opracowanie w formie tekstowej                 i graficznej Planu Transportowego musi uwzględniać wszystkie wymagania określone przepisami prawa (obowiązującymi na dzień przekazania przedmiotu zamówienia),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B74D0">
        <w:rPr>
          <w:rFonts w:ascii="Times New Roman" w:hAnsi="Times New Roman" w:cs="Times New Roman"/>
          <w:sz w:val="24"/>
          <w:szCs w:val="24"/>
        </w:rPr>
        <w:t>a w szczególności: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ustawy z dnia 16 grudnia 2010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>r. o publicznym transporcie zbiorowym (Dz. U. z 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B74D0">
        <w:rPr>
          <w:rFonts w:ascii="Times New Roman" w:hAnsi="Times New Roman" w:cs="Times New Roman"/>
          <w:sz w:val="24"/>
          <w:szCs w:val="24"/>
        </w:rPr>
        <w:t>Nr 5, poz. 13 ze zm.),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rozporządzenia Ministra Infrastruktury z dnia 25 maja 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>r. w sprawie szczegółowego zakresu planu zrównoważonego rozwoju publicznego transportu zbiorowego (Dz. U. z 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>r. Nr 117, poz. 684),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Planu Zagospodarowania Przestrzennego Województwa Zachodniopomorskiego,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miejscowych planów zagospodarowania przestrzennego gmin, położonych na terenie administracyjnym Powiatu Gryfińskiego,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ustawy z dnia 20 czerwca 1992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>r. o uprawnieniach do ulgowych przejazdów środkami publicznego transportu zbiorowego (Dz. U. z 2002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 xml:space="preserve">r. Nr 175, poz. 1440 ze zm.), 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ustawy z dnia 6 września 2001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 xml:space="preserve">r. o transporcie drogowym (Dz. U. z 2012 r., poz. 1265 ze zm.), 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- ustawy z dnia 15 listopada 1984 r. Prawo przewozowe (Dz. U. z 2012 r., poz. 1173), 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rozporządzenia (WE) Nr 1370/2007 Parlamentu Europejskiego i Rady z dnia                       23 października 2007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 xml:space="preserve">r. dotyczącego usług publicznych w zakresie kolejowego i drogowego transportu pasażerskiego, 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- Rozporządzenia Parlamentu Europejskiego i Rady (UE) Nr 181/2011 z dnia 16 lutego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B74D0">
        <w:rPr>
          <w:rFonts w:ascii="Times New Roman" w:hAnsi="Times New Roman" w:cs="Times New Roman"/>
          <w:sz w:val="24"/>
          <w:szCs w:val="24"/>
        </w:rPr>
        <w:t>2001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>r. dotyczącego praw pasażerów w transporcie autobusowym  i autokarowym,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Planu zrównoważonego rozwoju transportu publicznego dla Województwa Zachodniopomorskiego (gdy zostanie uchwalony),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innymi aktami prawnymi istniejącymi oraz uchwalonymi w okresie obowiązywania umowy, a związanymi z przedmiotem zamówienia</w:t>
      </w:r>
      <w:r>
        <w:rPr>
          <w:rFonts w:ascii="Times New Roman" w:hAnsi="Times New Roman" w:cs="Times New Roman"/>
          <w:sz w:val="24"/>
          <w:szCs w:val="24"/>
        </w:rPr>
        <w:t xml:space="preserve"> (w przypadku pojawienia się nowych aktów prawnych mających znaczenie dla przedmiotu zamówienia, w trakcie jego realizacji, Wykonawca musi uwzględnić te zmiany i dostosować przedmiot zamówienia do aktualnie obowiązujących przepisów bez dodatkowego wynagrodzenia)</w:t>
      </w:r>
      <w:r w:rsidRPr="003B74D0">
        <w:rPr>
          <w:rFonts w:ascii="Times New Roman" w:hAnsi="Times New Roman" w:cs="Times New Roman"/>
          <w:sz w:val="24"/>
          <w:szCs w:val="24"/>
        </w:rPr>
        <w:t>.</w:t>
      </w:r>
    </w:p>
    <w:p w:rsidR="00C17B39" w:rsidRPr="00EA6694" w:rsidRDefault="00C17B39" w:rsidP="00EA6694">
      <w:pPr>
        <w:pStyle w:val="ListParagraph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6694">
        <w:rPr>
          <w:rFonts w:ascii="Times New Roman" w:hAnsi="Times New Roman" w:cs="Times New Roman"/>
          <w:b/>
          <w:bCs/>
          <w:sz w:val="24"/>
          <w:szCs w:val="24"/>
        </w:rPr>
        <w:t>Wykonawca zobowiązany jest do zebrania wszystkich materiałów i danych niezbędnych do wykonania przedmiotu zamówienia oraz do pokrycia wszelkich kosztów związanych z ich pozyskaniem oraz przeprowadzeniem badań ankietowych</w:t>
      </w:r>
      <w:r w:rsidRPr="00EA6694">
        <w:rPr>
          <w:rFonts w:ascii="Times New Roman" w:hAnsi="Times New Roman" w:cs="Times New Roman"/>
          <w:sz w:val="24"/>
          <w:szCs w:val="24"/>
        </w:rPr>
        <w:t xml:space="preserve">. </w:t>
      </w:r>
      <w:r w:rsidRPr="00EA6694">
        <w:rPr>
          <w:rFonts w:ascii="Times New Roman" w:hAnsi="Times New Roman" w:cs="Times New Roman"/>
          <w:b/>
          <w:bCs/>
          <w:sz w:val="24"/>
          <w:szCs w:val="24"/>
        </w:rPr>
        <w:t>Ponadto Wykonawca zobowiązuje się do przeniesienia autorskich praw mają</w:t>
      </w:r>
      <w:r>
        <w:rPr>
          <w:rFonts w:ascii="Times New Roman" w:hAnsi="Times New Roman" w:cs="Times New Roman"/>
          <w:b/>
          <w:bCs/>
          <w:sz w:val="24"/>
          <w:szCs w:val="24"/>
        </w:rPr>
        <w:t>tkowych do raportu wstępnego</w:t>
      </w:r>
      <w:r w:rsidRPr="00EA6694">
        <w:rPr>
          <w:rFonts w:ascii="Times New Roman" w:hAnsi="Times New Roman" w:cs="Times New Roman"/>
          <w:b/>
          <w:bCs/>
          <w:sz w:val="24"/>
          <w:szCs w:val="24"/>
        </w:rPr>
        <w:t xml:space="preserve"> i opracowania głównego (sporządzonego w formie tekstowej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EA6694">
        <w:rPr>
          <w:rFonts w:ascii="Times New Roman" w:hAnsi="Times New Roman" w:cs="Times New Roman"/>
          <w:b/>
          <w:bCs/>
          <w:sz w:val="24"/>
          <w:szCs w:val="24"/>
        </w:rPr>
        <w:t>i graficznej) na Zamawiającego.</w:t>
      </w:r>
    </w:p>
    <w:p w:rsidR="00C17B39" w:rsidRDefault="00C17B39" w:rsidP="00EA6694">
      <w:pPr>
        <w:pStyle w:val="ListParagraph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Wykonawca zrealizuje przedmiot zamówienia </w:t>
      </w:r>
      <w:r w:rsidRPr="003B74D0">
        <w:rPr>
          <w:rFonts w:ascii="Times New Roman" w:hAnsi="Times New Roman" w:cs="Times New Roman"/>
          <w:b/>
          <w:bCs/>
          <w:sz w:val="24"/>
          <w:szCs w:val="24"/>
        </w:rPr>
        <w:t>w 4 etapach</w:t>
      </w:r>
      <w:r w:rsidRPr="003B74D0">
        <w:rPr>
          <w:rFonts w:ascii="Times New Roman" w:hAnsi="Times New Roman" w:cs="Times New Roman"/>
          <w:sz w:val="24"/>
          <w:szCs w:val="24"/>
        </w:rPr>
        <w:t xml:space="preserve"> (po każdym Wykonawca przedstawi Zamawiającemu opracowanie wraz z prezentacją podsumowujące każdy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B74D0">
        <w:rPr>
          <w:rFonts w:ascii="Times New Roman" w:hAnsi="Times New Roman" w:cs="Times New Roman"/>
          <w:sz w:val="24"/>
          <w:szCs w:val="24"/>
        </w:rPr>
        <w:t xml:space="preserve">z etapów celem akceptacji, z możliwością zgłoszenia przez Zamawiającego poprawek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B74D0">
        <w:rPr>
          <w:rFonts w:ascii="Times New Roman" w:hAnsi="Times New Roman" w:cs="Times New Roman"/>
          <w:sz w:val="24"/>
          <w:szCs w:val="24"/>
        </w:rPr>
        <w:t>w terminie 7 dni roboczych od dnia otrzymania opracowania. Dokonanie odbioru każdego z 4 etapów zostanie potwierdzone Protokołem Odbioru podpisanym bez zastrzeżeń przez Wykonawcę i Zamawiającego).</w:t>
      </w:r>
    </w:p>
    <w:p w:rsidR="00C17B39" w:rsidRDefault="00C17B39" w:rsidP="001F65CF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odbioru każdego z etapów składa się z:</w:t>
      </w:r>
    </w:p>
    <w:p w:rsidR="00C17B39" w:rsidRPr="001D5E83" w:rsidRDefault="00C17B39" w:rsidP="00997439">
      <w:pPr>
        <w:pStyle w:val="ListParagraph"/>
        <w:numPr>
          <w:ilvl w:val="0"/>
          <w:numId w:val="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5E83">
        <w:rPr>
          <w:rFonts w:ascii="Times New Roman" w:hAnsi="Times New Roman" w:cs="Times New Roman"/>
          <w:sz w:val="24"/>
          <w:szCs w:val="24"/>
        </w:rPr>
        <w:t>Złożenia dokumentacji danego etapu wraz z Protokołem Odbioru,</w:t>
      </w:r>
    </w:p>
    <w:p w:rsidR="00C17B39" w:rsidRPr="001D5E83" w:rsidRDefault="00C17B39" w:rsidP="00997439">
      <w:pPr>
        <w:pStyle w:val="ListParagraph"/>
        <w:numPr>
          <w:ilvl w:val="0"/>
          <w:numId w:val="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5E83">
        <w:rPr>
          <w:rFonts w:ascii="Times New Roman" w:hAnsi="Times New Roman" w:cs="Times New Roman"/>
          <w:sz w:val="24"/>
          <w:szCs w:val="24"/>
        </w:rPr>
        <w:t>Weryfikacji przez Zamawiającego (w terminie 7 dni roboczych Zamawiający ma możliwość wniesienia uwag do złożonej dokumentacji),</w:t>
      </w:r>
    </w:p>
    <w:p w:rsidR="00C17B39" w:rsidRPr="001D5E83" w:rsidRDefault="00C17B39" w:rsidP="00997439">
      <w:pPr>
        <w:pStyle w:val="ListParagraph"/>
        <w:numPr>
          <w:ilvl w:val="0"/>
          <w:numId w:val="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5E83">
        <w:rPr>
          <w:rFonts w:ascii="Times New Roman" w:hAnsi="Times New Roman" w:cs="Times New Roman"/>
          <w:sz w:val="24"/>
          <w:szCs w:val="24"/>
        </w:rPr>
        <w:t xml:space="preserve">Podpisania Protokołu Odbioru bez zastrzeżeń lub zwrotu opracowania z podaniem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D5E83">
        <w:rPr>
          <w:rFonts w:ascii="Times New Roman" w:hAnsi="Times New Roman" w:cs="Times New Roman"/>
          <w:sz w:val="24"/>
          <w:szCs w:val="24"/>
        </w:rPr>
        <w:t>w Protokole Odbioru przyczyn odmowy odbioru wraz ze wskazaniem terminu usunięcia wad, pod rygorem naliczenia kar umownych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17B39" w:rsidRPr="001D5E83" w:rsidRDefault="00C17B39" w:rsidP="00997439">
      <w:pPr>
        <w:pStyle w:val="ListParagraph"/>
        <w:numPr>
          <w:ilvl w:val="0"/>
          <w:numId w:val="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5E83">
        <w:rPr>
          <w:rFonts w:ascii="Times New Roman" w:hAnsi="Times New Roman" w:cs="Times New Roman"/>
          <w:sz w:val="24"/>
          <w:szCs w:val="24"/>
        </w:rPr>
        <w:t>Powtórnego przekazania przez Wykonawcę, w terminie wyznaczonym przez Zamawiającego, dokumentacji z uwzględnieniem wniesionych przez Zamawiającego uwag</w:t>
      </w:r>
      <w:r>
        <w:rPr>
          <w:rFonts w:ascii="Times New Roman" w:hAnsi="Times New Roman" w:cs="Times New Roman"/>
          <w:sz w:val="24"/>
          <w:szCs w:val="24"/>
        </w:rPr>
        <w:t xml:space="preserve"> wraz z Protokołem Odbioru</w:t>
      </w:r>
      <w:r w:rsidRPr="001D5E83">
        <w:rPr>
          <w:rFonts w:ascii="Times New Roman" w:hAnsi="Times New Roman" w:cs="Times New Roman"/>
          <w:sz w:val="24"/>
          <w:szCs w:val="24"/>
        </w:rPr>
        <w:t>,</w:t>
      </w:r>
    </w:p>
    <w:p w:rsidR="00C17B39" w:rsidRPr="001D5E83" w:rsidRDefault="00C17B39" w:rsidP="00997439">
      <w:pPr>
        <w:pStyle w:val="ListParagraph"/>
        <w:numPr>
          <w:ilvl w:val="0"/>
          <w:numId w:val="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5E83">
        <w:rPr>
          <w:rFonts w:ascii="Times New Roman" w:hAnsi="Times New Roman" w:cs="Times New Roman"/>
          <w:sz w:val="24"/>
          <w:szCs w:val="24"/>
        </w:rPr>
        <w:t xml:space="preserve">Podpisanie Protokołu Odbioru przez Strony.  </w:t>
      </w:r>
    </w:p>
    <w:p w:rsidR="00C17B39" w:rsidRDefault="00C17B39" w:rsidP="00EA6694">
      <w:pPr>
        <w:pStyle w:val="ListParagraph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Protokoły Odbioru Częściowego oraz Protokół Odbioru Końcowego powinny być opatrzone datą oraz zaopatrzone w następujące oświadczenia: </w:t>
      </w:r>
    </w:p>
    <w:p w:rsidR="00C17B39" w:rsidRDefault="00C17B39" w:rsidP="00997439">
      <w:pPr>
        <w:pStyle w:val="ListParagraph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pisemne oświadczenie Wykonawcy, że przekazana dokumentacja została wykonana zgodnie z umową, obowiązującymi pr</w:t>
      </w:r>
      <w:r>
        <w:rPr>
          <w:rFonts w:ascii="Times New Roman" w:hAnsi="Times New Roman" w:cs="Times New Roman"/>
          <w:sz w:val="24"/>
          <w:szCs w:val="24"/>
        </w:rPr>
        <w:t>zepisami</w:t>
      </w:r>
      <w:r w:rsidRPr="003B74D0">
        <w:rPr>
          <w:rFonts w:ascii="Times New Roman" w:hAnsi="Times New Roman" w:cs="Times New Roman"/>
          <w:sz w:val="24"/>
          <w:szCs w:val="24"/>
        </w:rPr>
        <w:t xml:space="preserve"> i normami oraz zgodnie z dostępną wiedzą techniczną,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B39" w:rsidRPr="003B74D0" w:rsidRDefault="00C17B39" w:rsidP="00997439">
      <w:pPr>
        <w:pStyle w:val="ListParagraph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pisemne oświadczenie Wykonawcy, że dokumentacja wydana zostaje w stanie zupełnym, a mianowicie kompletnym z punktu widzenia celu, któremu ma służyć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B74D0">
        <w:rPr>
          <w:rFonts w:ascii="Times New Roman" w:hAnsi="Times New Roman" w:cs="Times New Roman"/>
          <w:sz w:val="24"/>
          <w:szCs w:val="24"/>
        </w:rPr>
        <w:t>i który jest znany Wykonawcy.</w:t>
      </w:r>
    </w:p>
    <w:p w:rsidR="00C17B39" w:rsidRPr="00BE3B47" w:rsidRDefault="00C17B39" w:rsidP="00EA6694">
      <w:pPr>
        <w:pStyle w:val="ListParagraph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Odbiór całości przedmiotu zamówienia nastąpi po uchwaleniu Planu Transportowego przez Radę Powiatu w Gryfinie i zostanie potwierdzony Protokołem Odbioru Końcowego </w:t>
      </w:r>
      <w:r w:rsidRPr="00BE3B47">
        <w:rPr>
          <w:rFonts w:ascii="Times New Roman" w:hAnsi="Times New Roman" w:cs="Times New Roman"/>
          <w:sz w:val="24"/>
          <w:szCs w:val="24"/>
        </w:rPr>
        <w:t>podpisanym bez zastrzeżeń przez Wykonawcę i Zamawiającego.</w:t>
      </w:r>
    </w:p>
    <w:p w:rsidR="00C17B39" w:rsidRDefault="00C17B39" w:rsidP="00EA6694">
      <w:pPr>
        <w:pStyle w:val="ListParagraph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3B47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zrealizuje przedmiot zamówienia wykorzystując oprogramowanie, na które posiada pełną licencję. </w:t>
      </w:r>
      <w:r w:rsidRPr="00BE3B47">
        <w:rPr>
          <w:rFonts w:ascii="Times New Roman" w:hAnsi="Times New Roman" w:cs="Times New Roman"/>
          <w:sz w:val="24"/>
          <w:szCs w:val="24"/>
        </w:rPr>
        <w:t xml:space="preserve">Zabronione jest wykorzystywanie oprogramowania posiadającego ograniczone możliwości (wersje studenckie lub demo). Przedmiot </w:t>
      </w:r>
      <w:r>
        <w:rPr>
          <w:rFonts w:ascii="Times New Roman" w:hAnsi="Times New Roman" w:cs="Times New Roman"/>
          <w:sz w:val="24"/>
          <w:szCs w:val="24"/>
        </w:rPr>
        <w:t>zamówienia</w:t>
      </w:r>
      <w:r w:rsidRPr="00BE3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</w:t>
      </w:r>
      <w:r w:rsidRPr="00BE3B47">
        <w:rPr>
          <w:rFonts w:ascii="Times New Roman" w:hAnsi="Times New Roman" w:cs="Times New Roman"/>
          <w:sz w:val="24"/>
          <w:szCs w:val="24"/>
        </w:rPr>
        <w:t xml:space="preserve"> sporządz</w:t>
      </w:r>
      <w:r>
        <w:rPr>
          <w:rFonts w:ascii="Times New Roman" w:hAnsi="Times New Roman" w:cs="Times New Roman"/>
          <w:sz w:val="24"/>
          <w:szCs w:val="24"/>
        </w:rPr>
        <w:t>ić</w:t>
      </w:r>
      <w:r w:rsidRPr="00BE3B47">
        <w:rPr>
          <w:rFonts w:ascii="Times New Roman" w:hAnsi="Times New Roman" w:cs="Times New Roman"/>
          <w:sz w:val="24"/>
          <w:szCs w:val="24"/>
        </w:rPr>
        <w:t xml:space="preserve"> w sposób zapewniający Zamawiającemu m</w:t>
      </w:r>
      <w:r>
        <w:rPr>
          <w:rFonts w:ascii="Times New Roman" w:hAnsi="Times New Roman" w:cs="Times New Roman"/>
          <w:sz w:val="24"/>
          <w:szCs w:val="24"/>
        </w:rPr>
        <w:t>ożliwość późniejszej edycji</w:t>
      </w:r>
      <w:r w:rsidRPr="00BE3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E3B47">
        <w:rPr>
          <w:rFonts w:ascii="Times New Roman" w:hAnsi="Times New Roman" w:cs="Times New Roman"/>
          <w:sz w:val="24"/>
          <w:szCs w:val="24"/>
        </w:rPr>
        <w:t>i rozbudowy.</w:t>
      </w:r>
    </w:p>
    <w:p w:rsidR="00C17B39" w:rsidRDefault="00C17B39" w:rsidP="00EA6694">
      <w:pPr>
        <w:pStyle w:val="ListParagraph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7406AE">
        <w:rPr>
          <w:rFonts w:ascii="Times New Roman" w:hAnsi="Times New Roman" w:cs="Times New Roman"/>
          <w:sz w:val="24"/>
        </w:rPr>
        <w:t>W Planie Transportowym i prezentacji multimedialnej Wykonawca powinien umieścić oznaczenie docelowego ich właściciela – nazwę Powiat Gryfiński. Na opracowaniu graficznym Planu Transportowego, stronie tytułowej wersji tekstowej Planu Transportowego oraz slajdzie tytułowym prezentacji należy umieścić herb Powiatu Gryfińskiego oraz nazwę Powiat Gryfiński.</w:t>
      </w:r>
    </w:p>
    <w:p w:rsidR="00C17B39" w:rsidRDefault="00C17B39" w:rsidP="00EA6694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Charakterystyka poszczególnych etapów</w:t>
      </w:r>
    </w:p>
    <w:p w:rsidR="00C17B39" w:rsidRPr="003B74D0" w:rsidRDefault="00C17B39" w:rsidP="00D86117">
      <w:pPr>
        <w:pStyle w:val="ListParagraph"/>
        <w:spacing w:line="240" w:lineRule="auto"/>
        <w:ind w:hanging="1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Etap I: Charakterystyka, ocena i badanie rynku.</w:t>
      </w:r>
    </w:p>
    <w:p w:rsidR="00C17B39" w:rsidRPr="00EA6694" w:rsidRDefault="00C17B39" w:rsidP="00EA6694">
      <w:pPr>
        <w:pStyle w:val="ListParagraph"/>
        <w:numPr>
          <w:ilvl w:val="0"/>
          <w:numId w:val="16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6694">
        <w:rPr>
          <w:rFonts w:ascii="Times New Roman" w:hAnsi="Times New Roman" w:cs="Times New Roman"/>
          <w:sz w:val="24"/>
          <w:szCs w:val="24"/>
        </w:rPr>
        <w:t>Wykonawca dokona charakterystyki obszaru jednostki terytorialnej pod względem uwarunkowań demograficznych, społeczno – gospodarczych, społeczno - ekonomicznych, sieci osadniczej i transportowej m.in. z wykorzystaniem danych uzyskanych z Głównego Urzędu Statystycznego i Powiatowego Urzędu Pracy w Gryfinie.</w:t>
      </w:r>
    </w:p>
    <w:p w:rsidR="00C17B39" w:rsidRPr="003B74D0" w:rsidRDefault="00C17B39" w:rsidP="00EA6694">
      <w:pPr>
        <w:pStyle w:val="ListParagraph"/>
        <w:numPr>
          <w:ilvl w:val="0"/>
          <w:numId w:val="16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Wykonawca sporządzi opis i charakterystykę istniejącej sieci komunikacyjnej, na której wykonywane są przewozy o charakterze użyteczności publicznej, wraz z oceną istniejącej siatki połączeń drogowych, z uwzględnienie</w:t>
      </w:r>
      <w:r>
        <w:rPr>
          <w:rFonts w:ascii="Times New Roman" w:hAnsi="Times New Roman" w:cs="Times New Roman"/>
          <w:sz w:val="24"/>
          <w:szCs w:val="24"/>
        </w:rPr>
        <w:t>m oferty przewozowej</w:t>
      </w:r>
      <w:r w:rsidRPr="003B74D0">
        <w:rPr>
          <w:rFonts w:ascii="Times New Roman" w:hAnsi="Times New Roman" w:cs="Times New Roman"/>
          <w:sz w:val="24"/>
          <w:szCs w:val="24"/>
        </w:rPr>
        <w:t xml:space="preserve"> w zakresie przewozów kolejowych przebiegających przez teren Powiatu Gryfińskiego. </w:t>
      </w:r>
    </w:p>
    <w:p w:rsidR="00C17B39" w:rsidRDefault="00C17B39" w:rsidP="00EA6694">
      <w:pPr>
        <w:pStyle w:val="ListParagraph"/>
        <w:numPr>
          <w:ilvl w:val="0"/>
          <w:numId w:val="16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Opis powinien zawierać co najmniej:</w:t>
      </w:r>
    </w:p>
    <w:p w:rsidR="00C17B39" w:rsidRPr="00D252D3" w:rsidRDefault="00C17B39" w:rsidP="00997439">
      <w:pPr>
        <w:pStyle w:val="ListParagraph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analizę obowiązujących zezwoleń (wraz z obowiązującymi rozkładami jazdy) wydanych przez Starostę Gryfińskiego, z pod</w:t>
      </w:r>
      <w:r>
        <w:rPr>
          <w:rFonts w:ascii="Times New Roman" w:hAnsi="Times New Roman" w:cs="Times New Roman"/>
          <w:sz w:val="24"/>
          <w:szCs w:val="24"/>
        </w:rPr>
        <w:t xml:space="preserve">aniem ilości linii obsługiwany </w:t>
      </w:r>
      <w:r w:rsidRPr="003B74D0">
        <w:rPr>
          <w:rFonts w:ascii="Times New Roman" w:hAnsi="Times New Roman" w:cs="Times New Roman"/>
          <w:sz w:val="24"/>
          <w:szCs w:val="24"/>
        </w:rPr>
        <w:t xml:space="preserve">w ramach ww. zezwoleń ogółem oraz w rozbiciu na ilość kursów w ramach konkretnych relacji, z podaniem ich długości i wyliczeniem przejechanych </w:t>
      </w:r>
      <w:r w:rsidRPr="009B6F82">
        <w:rPr>
          <w:rFonts w:ascii="Times New Roman" w:hAnsi="Times New Roman" w:cs="Times New Roman"/>
          <w:sz w:val="24"/>
          <w:szCs w:val="24"/>
        </w:rPr>
        <w:t>kilometrów (Zamawiający udostępni Wykonawcy kserokopie wszystkich zezwoleń wraz z rozkładami jazdy na linie, na które zezwolenia wydał Starosta Gryfiński oraz materiały dotyczące dotychczasowego wywiązywania się przewoźników z realizacji posiadanych zezwoleń),</w:t>
      </w:r>
    </w:p>
    <w:p w:rsidR="00C17B39" w:rsidRPr="003B74D0" w:rsidRDefault="00C17B39" w:rsidP="00997439">
      <w:pPr>
        <w:pStyle w:val="ListParagraph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analizę obowiązujących zezwoleń wydanych przez sąsiednie organy, na linie komunikacyjne funkcjonujące na terenie powiatu (przebiegające przez powiat),</w:t>
      </w:r>
    </w:p>
    <w:p w:rsidR="00C17B39" w:rsidRPr="003B74D0" w:rsidRDefault="00C17B39" w:rsidP="00997439">
      <w:pPr>
        <w:pStyle w:val="ListParagraph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charakterystykę taboru wykorzystywanego przez </w:t>
      </w:r>
      <w:r>
        <w:rPr>
          <w:rFonts w:ascii="Times New Roman" w:hAnsi="Times New Roman" w:cs="Times New Roman"/>
          <w:sz w:val="24"/>
          <w:szCs w:val="24"/>
        </w:rPr>
        <w:t xml:space="preserve">wszystkich </w:t>
      </w:r>
      <w:r w:rsidRPr="003B74D0">
        <w:rPr>
          <w:rFonts w:ascii="Times New Roman" w:hAnsi="Times New Roman" w:cs="Times New Roman"/>
          <w:sz w:val="24"/>
          <w:szCs w:val="24"/>
        </w:rPr>
        <w:t>przewoźników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053">
        <w:rPr>
          <w:rFonts w:ascii="Times New Roman" w:hAnsi="Times New Roman" w:cs="Times New Roman"/>
          <w:sz w:val="24"/>
          <w:szCs w:val="24"/>
        </w:rPr>
        <w:t>wykonujących regularne przewozy drogowe osób na terenie Powiatu Gryfińskiego na podstawie zezwoleń wydanych przez Starostę Gryfińskiego (opis techniczny, liczbę miejsc, rok produkcji, dostosowanie do przewozu osób niepełnosprawnych i osób          o ograniczonej zdolności ruchowej, spalanie),</w:t>
      </w:r>
    </w:p>
    <w:p w:rsidR="00C17B39" w:rsidRPr="003B74D0" w:rsidRDefault="00C17B39" w:rsidP="00997439">
      <w:pPr>
        <w:pStyle w:val="ListParagraph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istniejącą sieć połączeń drogowych w formie graficznej,</w:t>
      </w:r>
    </w:p>
    <w:p w:rsidR="00C17B39" w:rsidRPr="003B74D0" w:rsidRDefault="00C17B39" w:rsidP="00997439">
      <w:pPr>
        <w:pStyle w:val="ListParagraph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określenie linii o największym natężeniu podróżnych, m.in. w oparciu o ilość </w:t>
      </w:r>
      <w:r w:rsidRPr="00EF2E08">
        <w:rPr>
          <w:rFonts w:ascii="Times New Roman" w:hAnsi="Times New Roman" w:cs="Times New Roman"/>
          <w:sz w:val="24"/>
          <w:szCs w:val="24"/>
        </w:rPr>
        <w:t>sprzedanych biletów przez przewoźników wykonujących regularne przewozy drogowe osób na terenie Powiatu Gryfińskiego na podstawie zezwoleń wydanych przez Starostę Gryfińskiego,</w:t>
      </w:r>
    </w:p>
    <w:p w:rsidR="00C17B39" w:rsidRPr="003B74D0" w:rsidRDefault="00C17B39" w:rsidP="00997439">
      <w:pPr>
        <w:pStyle w:val="ListParagraph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ocenę aktualnej oferty przewozowej, jej charakterystykę w zestawieniu z danymi demograficznymi, społeczno – ekonomicznymi, siecią o</w:t>
      </w:r>
      <w:r>
        <w:rPr>
          <w:rFonts w:ascii="Times New Roman" w:hAnsi="Times New Roman" w:cs="Times New Roman"/>
          <w:sz w:val="24"/>
          <w:szCs w:val="24"/>
        </w:rPr>
        <w:t xml:space="preserve">sadniczą, poziomem bezrobocia, </w:t>
      </w:r>
      <w:r w:rsidRPr="003B74D0">
        <w:rPr>
          <w:rFonts w:ascii="Times New Roman" w:hAnsi="Times New Roman" w:cs="Times New Roman"/>
          <w:sz w:val="24"/>
          <w:szCs w:val="24"/>
        </w:rPr>
        <w:t xml:space="preserve">z uwzględnieniem trafności, spójności i zasadności jej funkcjonowania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B74D0">
        <w:rPr>
          <w:rFonts w:ascii="Times New Roman" w:hAnsi="Times New Roman" w:cs="Times New Roman"/>
          <w:sz w:val="24"/>
          <w:szCs w:val="24"/>
        </w:rPr>
        <w:t>w obecnym kształcie,</w:t>
      </w:r>
    </w:p>
    <w:p w:rsidR="00C17B39" w:rsidRDefault="00C17B39" w:rsidP="003D00B1">
      <w:pPr>
        <w:pStyle w:val="ListParagraph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określenie potencjału poszczególnych linii w oparciu o obowiązujące cenniki i ilość </w:t>
      </w:r>
      <w:r w:rsidRPr="009E3053">
        <w:rPr>
          <w:rFonts w:ascii="Times New Roman" w:hAnsi="Times New Roman" w:cs="Times New Roman"/>
          <w:sz w:val="24"/>
          <w:szCs w:val="24"/>
        </w:rPr>
        <w:t>sprzedanych biletów przez przewoźników wykonujących regularne przewozy drogowe osób na terenie Powiatu Gryfińskiego na podstawie zezwoleń wydanych przez Starostę Gryfińskiego.</w:t>
      </w:r>
    </w:p>
    <w:p w:rsidR="00C17B39" w:rsidRPr="003D00B1" w:rsidRDefault="00C17B39" w:rsidP="003D00B1">
      <w:pPr>
        <w:pStyle w:val="ListParagraph"/>
        <w:numPr>
          <w:ilvl w:val="0"/>
          <w:numId w:val="17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obszarów wymagających interwencji w zakresie dowozu osób (np. nazwy miejscowości)</w:t>
      </w:r>
    </w:p>
    <w:p w:rsidR="00C17B39" w:rsidRPr="00EA6694" w:rsidRDefault="00C17B39" w:rsidP="00EA6694">
      <w:pPr>
        <w:pStyle w:val="ListParagraph"/>
        <w:numPr>
          <w:ilvl w:val="0"/>
          <w:numId w:val="1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6694">
        <w:rPr>
          <w:rFonts w:ascii="Times New Roman" w:hAnsi="Times New Roman" w:cs="Times New Roman"/>
          <w:sz w:val="24"/>
          <w:szCs w:val="24"/>
        </w:rPr>
        <w:t>Zamawiający zobowiązuje się do dostarczenia na pisemną prośbę Wykonawcy dokumentu potwierdzającego, że Wykonawca wykonuje na jego rzecz przedmiot zamówienia w celu umożliwienia pozyskania niezbędnych materiałów oraz danych od jednostek administracyjnych, urzędów i instytucji.</w:t>
      </w:r>
    </w:p>
    <w:p w:rsidR="00C17B39" w:rsidRPr="003B74D0" w:rsidRDefault="00C17B39" w:rsidP="00EA6694">
      <w:pPr>
        <w:pStyle w:val="ListParagraph"/>
        <w:numPr>
          <w:ilvl w:val="0"/>
          <w:numId w:val="16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Wszystkie dane składające się na formę graficzną i tekstową opracowania wstępnego Wykonawca sporządzi w czytelnej i jasnej formie w sposób rzetelny, wykorzystując  w tym celu schematy, wykresy, rysunki, mapy, tabele itp.</w:t>
      </w:r>
    </w:p>
    <w:p w:rsidR="00C17B39" w:rsidRPr="003B74D0" w:rsidRDefault="00C17B39" w:rsidP="00EA6694">
      <w:pPr>
        <w:pStyle w:val="ListParagraph"/>
        <w:spacing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Wszelkie dane przedstawione w opracowaniu powinny odnosić się do stanu na koniec roku 2012.</w:t>
      </w:r>
    </w:p>
    <w:p w:rsidR="00C17B39" w:rsidRPr="003B74D0" w:rsidRDefault="00C17B39" w:rsidP="00997439">
      <w:pPr>
        <w:pStyle w:val="ListParagraph"/>
        <w:numPr>
          <w:ilvl w:val="0"/>
          <w:numId w:val="19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Wykonawca dokona oceny i prognozy potrzeb przewozowych m.in. na podstawie przeprowadzonych badań ankietowych (w formie kwestionariuszy). Badania mają na celu analizę rynku pod względem zachowań i preferencji komunikacyjnych mieszkańców Powiatu Gryfińskiego. Analizy i badania maja być wykonane pod kątem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i z uwzględnieniem danych, </w:t>
      </w:r>
      <w:r w:rsidRPr="003B74D0">
        <w:rPr>
          <w:rFonts w:ascii="Times New Roman" w:hAnsi="Times New Roman" w:cs="Times New Roman"/>
          <w:sz w:val="24"/>
          <w:szCs w:val="24"/>
        </w:rPr>
        <w:t>o których mowa w art. 12 ust</w:t>
      </w:r>
      <w:r>
        <w:rPr>
          <w:rFonts w:ascii="Times New Roman" w:hAnsi="Times New Roman" w:cs="Times New Roman"/>
          <w:sz w:val="24"/>
          <w:szCs w:val="24"/>
        </w:rPr>
        <w:t>. 1 i 2 ustawy z dnia</w:t>
      </w:r>
      <w:r w:rsidRPr="003B74D0">
        <w:rPr>
          <w:rFonts w:ascii="Times New Roman" w:hAnsi="Times New Roman" w:cs="Times New Roman"/>
          <w:sz w:val="24"/>
          <w:szCs w:val="24"/>
        </w:rPr>
        <w:t xml:space="preserve"> 16 grudnia 2010r. o publicznym transporcie zbiorowym oraz § 4 Rozporządzenia Ministra Infrastruktury z dnia 25 maja 2011r. w sprawie szczegółowego zakresu planu zrównoważonego rozwoju publicznego transportu zbiorowego.</w:t>
      </w:r>
    </w:p>
    <w:p w:rsidR="00C17B39" w:rsidRPr="003B74D0" w:rsidRDefault="00C17B39" w:rsidP="00997439">
      <w:pPr>
        <w:pStyle w:val="ListParagraph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Przedmiotowe dane należy opracować pod kątem dokonania oceny oraz określenia prognoz potrzeb przewozowych mieszkańców Powiatu Gryfińskiego.</w:t>
      </w:r>
    </w:p>
    <w:p w:rsidR="00C17B39" w:rsidRPr="003B74D0" w:rsidRDefault="00C17B39" w:rsidP="00997439">
      <w:pPr>
        <w:pStyle w:val="ListParagraph"/>
        <w:numPr>
          <w:ilvl w:val="0"/>
          <w:numId w:val="4"/>
        </w:numPr>
        <w:tabs>
          <w:tab w:val="clear" w:pos="1440"/>
          <w:tab w:val="left" w:pos="426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  <w:u w:val="single"/>
        </w:rPr>
        <w:t>Badania ankietowe</w:t>
      </w:r>
      <w:r w:rsidRPr="003B74D0">
        <w:rPr>
          <w:rFonts w:ascii="Times New Roman" w:hAnsi="Times New Roman" w:cs="Times New Roman"/>
          <w:sz w:val="24"/>
          <w:szCs w:val="24"/>
        </w:rPr>
        <w:t xml:space="preserve"> należy przeprowadzić dla co najmniej: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- 10 % zakładów pracy zlokalizowanych na terenie powiatu, zatrudniających od 10 do 29 osób (próba min. 90% pracowników mieszkających na terenie powiatu gryfińskiego, lecz poza gminą, w której znajduje się zakład pracy)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- 10 % zakładów pracy, zatrudniających od 30 do 59 osób (próba min. 90% pracowników mieszkających na terenie powiatu gryfińskiego, lecz poza gminą, w której znajduje się zakład pracy)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- 20 % zakładów pracy, zatrudniających od 60 do 99 osób (próba min. 90% pracowników mieszkających na terenie powiatu gryfińskiego, lecz poza gminą, w której znajduje się zakład pracy)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- 30 % zakładów pracy, zatrudniających powyżej 100 osób (próba min. 90% pracowników mieszkających na terenie powiatu gryfińskiego, lecz poza gminą, w której znajduje się zakład pracy)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- 100 % szkół ponadgimnazjalnych zlokalizowanych na terenie powiatu (próba co najmniej 20 % uczniów i pracowników, mieszkających na terenie powiatu gryfińskiego, lecz poza gminą w której znajduje się szkoła)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Wśród zakładów pracy należy uwzględnić budynki użyteczności publicznej m.in. urzędy, szpitale, ZOZ itp.</w:t>
      </w:r>
    </w:p>
    <w:p w:rsidR="00C17B39" w:rsidRPr="003B74D0" w:rsidRDefault="00C17B39" w:rsidP="00997439">
      <w:pPr>
        <w:pStyle w:val="ListParagraph"/>
        <w:numPr>
          <w:ilvl w:val="0"/>
          <w:numId w:val="4"/>
        </w:numPr>
        <w:tabs>
          <w:tab w:val="clear" w:pos="1440"/>
          <w:tab w:val="num" w:pos="1134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  <w:u w:val="single"/>
        </w:rPr>
        <w:t>Badania ankietowe wśród pasażerów</w:t>
      </w:r>
      <w:r w:rsidRPr="003B74D0">
        <w:rPr>
          <w:rFonts w:ascii="Times New Roman" w:hAnsi="Times New Roman" w:cs="Times New Roman"/>
          <w:sz w:val="24"/>
          <w:szCs w:val="24"/>
        </w:rPr>
        <w:t xml:space="preserve"> dot. preferencji wyboru środka transportu, oceny zaspakajania potrzeb przewozowych w zakresie częstotliwości, czasu i kosztów przejazdu, standardu podróżowania oraz systemu informacji pasażerskiej istniejącej komunikacji (jakie są kryteria wyboru środka transportu: koszt, czas przewozu, niezawodność, dostępność przestrzenna, bezpieczeństwo). Badania należy przeprowadzić na głównych przystankach autobusowych (dworcach) zlokalizowanych na terenie gmin, położonych na terenie administracyjnym Powiatu Gryfińskiego, ze szczególnym uwzględnieniem godzin szczytów komunikacyjnych     w dni robocze. Badaniu powinna podlegać próba co najmniej 30 osób, korzystających z danego przystanku w dniu badania. Badania należy przeprowadzić przez  co najmniej 3 dni na każdym z wymienionych przez Zamawiającego przystanków autobusowych (dworców).</w:t>
      </w:r>
    </w:p>
    <w:p w:rsidR="00C17B39" w:rsidRPr="003B74D0" w:rsidRDefault="00C17B39" w:rsidP="00997439">
      <w:pPr>
        <w:pStyle w:val="ListParagraph"/>
        <w:numPr>
          <w:ilvl w:val="0"/>
          <w:numId w:val="20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Wykonawca uzgodni z Zamawiającym zawartość merytoryczną kwestionariuszy, sporządzonych w celu zbadania ww. zagadnień. Po jej zatwierdzeniu przez Zamawiającego Wykonawca przystąpi do przeprowadzenia badań. Uzgodnieniu podlega również szczegółowa procedura i harmonogram ich przeprowadzenia.</w:t>
      </w:r>
    </w:p>
    <w:p w:rsidR="00C17B39" w:rsidRPr="003B74D0" w:rsidRDefault="00C17B39" w:rsidP="00997439">
      <w:pPr>
        <w:pStyle w:val="ListParagraph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Kwestionariusze należy ponadto uzupełnić w metryczkę, zawierającą podstawowe dane demograficzne ankietowanego m.in.: płeć, wiek, wykształcenie, sytuację zawodową, dochody, posiadanie prawa jazdy, posiadanie samochodu.</w:t>
      </w:r>
    </w:p>
    <w:p w:rsidR="00C17B39" w:rsidRPr="003B74D0" w:rsidRDefault="00C17B39" w:rsidP="00997439">
      <w:pPr>
        <w:pStyle w:val="ListParagraph"/>
        <w:numPr>
          <w:ilvl w:val="0"/>
          <w:numId w:val="20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  <w:u w:val="single"/>
        </w:rPr>
        <w:t>Termin realizacji etapu I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w terminie 6 tygodni od dnia podpisania umowy </w:t>
      </w:r>
      <w:r w:rsidRPr="003B74D0">
        <w:rPr>
          <w:rFonts w:ascii="Times New Roman" w:hAnsi="Times New Roman" w:cs="Times New Roman"/>
          <w:sz w:val="24"/>
          <w:szCs w:val="24"/>
        </w:rPr>
        <w:t>przekaże Zamawiającemu celem akceptacji Protokołem Odbioru Częściowego wstępne opracowanie w for</w:t>
      </w:r>
      <w:r>
        <w:rPr>
          <w:rFonts w:ascii="Times New Roman" w:hAnsi="Times New Roman" w:cs="Times New Roman"/>
          <w:sz w:val="24"/>
          <w:szCs w:val="24"/>
        </w:rPr>
        <w:t xml:space="preserve">mie tekstowej i graficznej wraz </w:t>
      </w:r>
      <w:r w:rsidRPr="003B74D0">
        <w:rPr>
          <w:rFonts w:ascii="Times New Roman" w:hAnsi="Times New Roman" w:cs="Times New Roman"/>
          <w:sz w:val="24"/>
          <w:szCs w:val="24"/>
        </w:rPr>
        <w:t xml:space="preserve">z prezentacją multimedialną podsumowujące I etap. Zamawiający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B74D0">
        <w:rPr>
          <w:rFonts w:ascii="Times New Roman" w:hAnsi="Times New Roman" w:cs="Times New Roman"/>
          <w:sz w:val="24"/>
          <w:szCs w:val="24"/>
        </w:rPr>
        <w:t xml:space="preserve">w terminie 7 dni roboczych od dnia przekazania opracowania zgłosi ewentualne zastrzeżenia co do jego treści i wyznaczy termin na ich usunięcie. </w:t>
      </w:r>
    </w:p>
    <w:p w:rsidR="00C17B39" w:rsidRDefault="00C17B39" w:rsidP="00997439">
      <w:pPr>
        <w:pStyle w:val="ListParagraph"/>
        <w:spacing w:line="240" w:lineRule="auto"/>
        <w:ind w:hanging="1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Etap II: Prognoza i analiza badań.</w:t>
      </w:r>
    </w:p>
    <w:p w:rsidR="00C17B39" w:rsidRPr="00997439" w:rsidRDefault="00C17B39" w:rsidP="00997439">
      <w:pPr>
        <w:pStyle w:val="ListParagraph"/>
        <w:numPr>
          <w:ilvl w:val="0"/>
          <w:numId w:val="21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Etap II ma na celu wstępne określenie (na podstawie da</w:t>
      </w:r>
      <w:r>
        <w:rPr>
          <w:rFonts w:ascii="Times New Roman" w:hAnsi="Times New Roman" w:cs="Times New Roman"/>
          <w:sz w:val="24"/>
          <w:szCs w:val="24"/>
        </w:rPr>
        <w:t xml:space="preserve">nych i materiałów zebranych              </w:t>
      </w:r>
      <w:r w:rsidRPr="003B74D0">
        <w:rPr>
          <w:rFonts w:ascii="Times New Roman" w:hAnsi="Times New Roman" w:cs="Times New Roman"/>
          <w:sz w:val="24"/>
          <w:szCs w:val="24"/>
        </w:rPr>
        <w:t>w I etapie) prognoz zapotrzebowania na powiatowe prze</w:t>
      </w:r>
      <w:r>
        <w:rPr>
          <w:rFonts w:ascii="Times New Roman" w:hAnsi="Times New Roman" w:cs="Times New Roman"/>
          <w:sz w:val="24"/>
          <w:szCs w:val="24"/>
        </w:rPr>
        <w:t xml:space="preserve">wozy drogowe osób </w:t>
      </w:r>
      <w:r w:rsidRPr="003B74D0">
        <w:rPr>
          <w:rFonts w:ascii="Times New Roman" w:hAnsi="Times New Roman" w:cs="Times New Roman"/>
          <w:sz w:val="24"/>
          <w:szCs w:val="24"/>
        </w:rPr>
        <w:t>o charakterze użyteczności publicznej w perspektywie do 2025r. Prognozy mają na celu stworzenie komplementarnej i spójnej oferty przewozowej dla podróżnych. Docelowy popyt na drogowe przewozy pasażerskie powinien być</w:t>
      </w:r>
      <w:r>
        <w:rPr>
          <w:rFonts w:ascii="Times New Roman" w:hAnsi="Times New Roman" w:cs="Times New Roman"/>
          <w:sz w:val="24"/>
          <w:szCs w:val="24"/>
        </w:rPr>
        <w:t xml:space="preserve"> określony </w:t>
      </w:r>
      <w:r w:rsidRPr="003B74D0">
        <w:rPr>
          <w:rFonts w:ascii="Times New Roman" w:hAnsi="Times New Roman" w:cs="Times New Roman"/>
          <w:sz w:val="24"/>
          <w:szCs w:val="24"/>
        </w:rPr>
        <w:t>w następujących przedziałach czasowych: 2015, 2020, 2025 r.</w:t>
      </w:r>
    </w:p>
    <w:p w:rsidR="00C17B39" w:rsidRPr="003B74D0" w:rsidRDefault="00C17B39" w:rsidP="00997439">
      <w:pPr>
        <w:pStyle w:val="ListParagraph"/>
        <w:numPr>
          <w:ilvl w:val="0"/>
          <w:numId w:val="2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Prognoza ma zawierać:</w:t>
      </w:r>
    </w:p>
    <w:p w:rsidR="00C17B39" w:rsidRPr="00997439" w:rsidRDefault="00C17B39" w:rsidP="00997439">
      <w:pPr>
        <w:pStyle w:val="ListParagraph"/>
        <w:numPr>
          <w:ilvl w:val="0"/>
          <w:numId w:val="22"/>
        </w:numPr>
        <w:tabs>
          <w:tab w:val="clear" w:pos="1440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97439">
        <w:rPr>
          <w:rFonts w:ascii="Times New Roman" w:hAnsi="Times New Roman" w:cs="Times New Roman"/>
          <w:sz w:val="24"/>
          <w:szCs w:val="24"/>
        </w:rPr>
        <w:t xml:space="preserve">wskazanie obszarów, które należy objąć publicznym transportem zbiorowym z punktu widzenia celowości, trafności, efektywności, prognoz demograficznych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97439">
        <w:rPr>
          <w:rFonts w:ascii="Times New Roman" w:hAnsi="Times New Roman" w:cs="Times New Roman"/>
          <w:sz w:val="24"/>
          <w:szCs w:val="24"/>
        </w:rPr>
        <w:t>i gospodarczych, standardu świadczonych usług oraz dostępności do infrastruktury drogowej i kolejowej         (w oparciu o szczegółową analizę zebranego materiału),</w:t>
      </w:r>
    </w:p>
    <w:p w:rsidR="00C17B39" w:rsidRPr="003B74D0" w:rsidRDefault="00C17B39" w:rsidP="00997439">
      <w:pPr>
        <w:pStyle w:val="ListParagraph"/>
        <w:numPr>
          <w:ilvl w:val="0"/>
          <w:numId w:val="22"/>
        </w:numPr>
        <w:tabs>
          <w:tab w:val="clear" w:pos="1440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dalsze kierunki rozwoju lub ograniczenia w perspektywie do 2025 roku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B74D0">
        <w:rPr>
          <w:rFonts w:ascii="Times New Roman" w:hAnsi="Times New Roman" w:cs="Times New Roman"/>
          <w:sz w:val="24"/>
          <w:szCs w:val="24"/>
        </w:rPr>
        <w:t>(z uwzględnieniem planowanego rozwoju i modernizacji istniejącej infrastruktury drogowej i kolejowej, określonych w strategicznych planach rozwojowych różnego szczebla),</w:t>
      </w:r>
    </w:p>
    <w:p w:rsidR="00C17B39" w:rsidRPr="003B74D0" w:rsidRDefault="00C17B39" w:rsidP="00997439">
      <w:pPr>
        <w:pStyle w:val="ListParagraph"/>
        <w:numPr>
          <w:ilvl w:val="0"/>
          <w:numId w:val="22"/>
        </w:numPr>
        <w:tabs>
          <w:tab w:val="clear" w:pos="1440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wskazanie na strategiczne węzły przesiadkowe (istniejące, i te które należałoby stworzyć),</w:t>
      </w:r>
    </w:p>
    <w:p w:rsidR="00C17B39" w:rsidRPr="003B74D0" w:rsidRDefault="00C17B39" w:rsidP="00997439">
      <w:pPr>
        <w:pStyle w:val="ListParagraph"/>
        <w:numPr>
          <w:ilvl w:val="0"/>
          <w:numId w:val="22"/>
        </w:numPr>
        <w:tabs>
          <w:tab w:val="clear" w:pos="1440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sieć komunikacyjną Powiatu Gryfińskiego (w formie graficznej) ze wskazaniem zasadności uruchomienia przewozów o charakterze użyteczności publicznej,</w:t>
      </w:r>
    </w:p>
    <w:p w:rsidR="00C17B39" w:rsidRPr="003B74D0" w:rsidRDefault="00C17B39" w:rsidP="00997439">
      <w:pPr>
        <w:pStyle w:val="ListParagraph"/>
        <w:numPr>
          <w:ilvl w:val="0"/>
          <w:numId w:val="22"/>
        </w:numPr>
        <w:tabs>
          <w:tab w:val="clear" w:pos="1440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strukturę właścicielską w zakresie podmiotów realizujących transport publiczny, zasady organizacji rynków przewozów (wraz z propozycjami dotyczącymi ewentualnej zasadności wykorzystania podmiotu wewnętrznego, w tym przewidywany tryb wyboru).</w:t>
      </w:r>
    </w:p>
    <w:p w:rsidR="00C17B39" w:rsidRPr="003B74D0" w:rsidRDefault="00C17B39" w:rsidP="00997439">
      <w:pPr>
        <w:pStyle w:val="ListParagraph"/>
        <w:numPr>
          <w:ilvl w:val="0"/>
          <w:numId w:val="21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 xml:space="preserve">Wszystkie dane składające się na formę graficzną i tekstową raportu wstępnego Wykonawca sporządzi w czytelnej i jasnej formie w sposób rzetelny, wykorzystując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3B74D0">
        <w:rPr>
          <w:rFonts w:ascii="Times New Roman" w:hAnsi="Times New Roman" w:cs="Times New Roman"/>
          <w:b/>
          <w:bCs/>
          <w:sz w:val="24"/>
          <w:szCs w:val="24"/>
        </w:rPr>
        <w:t>w tym celu schematy, wykresy, rysunki, mapy, tabele itp.</w:t>
      </w:r>
    </w:p>
    <w:p w:rsidR="00C17B39" w:rsidRPr="003B74D0" w:rsidRDefault="00C17B39" w:rsidP="00997439">
      <w:pPr>
        <w:pStyle w:val="ListParagraph"/>
        <w:numPr>
          <w:ilvl w:val="0"/>
          <w:numId w:val="2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Na podstawie zebranego materiału Wykonawca przedstawi Zamawiającemu faktyczne zapotrzebowanie na przewozy o charakterze użyteczności publicznej w perspektywie do 2025 roku z uwzględnieniem, wskazaniem i omówieniem kosztów, z jakimi może wiązać się uruchomienie takich przewozów w ramach wskazanej sieci połączeń.</w:t>
      </w:r>
    </w:p>
    <w:p w:rsidR="00C17B39" w:rsidRPr="003B74D0" w:rsidRDefault="00C17B39" w:rsidP="00997439">
      <w:pPr>
        <w:pStyle w:val="ListParagraph"/>
        <w:numPr>
          <w:ilvl w:val="0"/>
          <w:numId w:val="2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Każda ze złożonych propozycji powinna być poparta uzasadnieniem, w celu dokładnej analizy i wyboru właściwej z punktu widzenia Zamawiającego sieci połączeń komunikacyjnych planowanych do objęcia użytecznością publiczną.</w:t>
      </w:r>
    </w:p>
    <w:p w:rsidR="00C17B39" w:rsidRPr="003B74D0" w:rsidRDefault="00C17B39" w:rsidP="00997439">
      <w:pPr>
        <w:pStyle w:val="ListParagraph"/>
        <w:numPr>
          <w:ilvl w:val="0"/>
          <w:numId w:val="2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Wyznaczona sieć połączeń powinna odzwierciedlać faktyczne zapotrzebowanie na połączenia komunikacyjne. Należy ją opracować w taki sposób, by tworzyła spójną sieć transportową oraz umożliwiała (z uwzględnieniem gęstości zaludnienia oraz lokalizacji obiektów użyteczności publicznej):</w:t>
      </w:r>
    </w:p>
    <w:p w:rsidR="00C17B39" w:rsidRPr="003B74D0" w:rsidRDefault="00C17B39" w:rsidP="00997439">
      <w:pPr>
        <w:pStyle w:val="ListParagraph"/>
        <w:numPr>
          <w:ilvl w:val="0"/>
          <w:numId w:val="24"/>
        </w:numPr>
        <w:tabs>
          <w:tab w:val="clear" w:pos="1440"/>
          <w:tab w:val="num" w:pos="993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prowadzenie usług dla jak najszerszego kręgu odbiorców oraz jak największego obszaru (należy wskazać uzasadnienie społeczne),</w:t>
      </w:r>
    </w:p>
    <w:p w:rsidR="00C17B39" w:rsidRPr="003B74D0" w:rsidRDefault="00C17B39" w:rsidP="00997439">
      <w:pPr>
        <w:pStyle w:val="ListParagraph"/>
        <w:numPr>
          <w:ilvl w:val="0"/>
          <w:numId w:val="24"/>
        </w:numPr>
        <w:tabs>
          <w:tab w:val="clear" w:pos="1440"/>
          <w:tab w:val="num" w:pos="993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stworzenie korzystnej oferty z punktu widzenia trasy i czasu transportu,</w:t>
      </w:r>
    </w:p>
    <w:p w:rsidR="00C17B39" w:rsidRPr="003B74D0" w:rsidRDefault="00C17B39" w:rsidP="00997439">
      <w:pPr>
        <w:pStyle w:val="ListParagraph"/>
        <w:numPr>
          <w:ilvl w:val="0"/>
          <w:numId w:val="24"/>
        </w:numPr>
        <w:tabs>
          <w:tab w:val="clear" w:pos="1440"/>
          <w:tab w:val="num" w:pos="993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skomunikowanie połączeń drogowych oraz kolejowych.</w:t>
      </w:r>
    </w:p>
    <w:p w:rsidR="00C17B39" w:rsidRPr="003B74D0" w:rsidRDefault="00C17B39" w:rsidP="00997439">
      <w:pPr>
        <w:pStyle w:val="ListParagraph"/>
        <w:numPr>
          <w:ilvl w:val="0"/>
          <w:numId w:val="25"/>
        </w:numPr>
        <w:spacing w:before="240"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Wykonawca przedstawi w oparciu o prezentację multimedialną pełny raport wstępny Zarządowi Powiatu Gryfińskiego wraz z uzasadnieniem propozycji i rozwiązań zawartych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B74D0">
        <w:rPr>
          <w:rFonts w:ascii="Times New Roman" w:hAnsi="Times New Roman" w:cs="Times New Roman"/>
          <w:sz w:val="24"/>
          <w:szCs w:val="24"/>
        </w:rPr>
        <w:t>w raporcie.</w:t>
      </w:r>
    </w:p>
    <w:p w:rsidR="00C17B39" w:rsidRPr="003B74D0" w:rsidRDefault="00C17B39" w:rsidP="0096542E">
      <w:pPr>
        <w:pStyle w:val="ListParagraph"/>
        <w:numPr>
          <w:ilvl w:val="0"/>
          <w:numId w:val="25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  <w:u w:val="single"/>
        </w:rPr>
        <w:t>Termin realizacji etapu II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w terminie 4 tygodni od dnia </w:t>
      </w:r>
      <w:r w:rsidRPr="005B73E3">
        <w:rPr>
          <w:rFonts w:ascii="Times New Roman" w:hAnsi="Times New Roman" w:cs="Times New Roman"/>
          <w:sz w:val="24"/>
          <w:szCs w:val="24"/>
        </w:rPr>
        <w:t>dokonania przez Zamawiającego odbioru etapu 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74D0">
        <w:rPr>
          <w:rFonts w:ascii="Times New Roman" w:hAnsi="Times New Roman" w:cs="Times New Roman"/>
          <w:sz w:val="24"/>
          <w:szCs w:val="24"/>
        </w:rPr>
        <w:t xml:space="preserve"> przekaże Zamawiającemu Protokołem Odbioru Częściowego pełny raport wstępny w formie tekstowej i graficznej wraz z prezentacją multimedialną oraz w terminie wskazanym przez Zamawiającego przedstawi je Zarządowi Powiatu Gryfińskiego celem akceptacji. Zamawiający w terminie 7 dni roboczych od dnia przekazania zgłosi ewentualne zastrzeżenia co do treści opracowania i wyznaczy termin na ich usunięcie.</w:t>
      </w:r>
    </w:p>
    <w:p w:rsidR="00C17B39" w:rsidRPr="003B74D0" w:rsidRDefault="00C17B39" w:rsidP="00D86117">
      <w:pPr>
        <w:pStyle w:val="ListParagraph"/>
        <w:spacing w:line="240" w:lineRule="auto"/>
        <w:ind w:left="360" w:firstLine="20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Etap III: Wykonanie opracowania głównego.</w:t>
      </w:r>
    </w:p>
    <w:p w:rsidR="00C17B39" w:rsidRPr="003B74D0" w:rsidRDefault="00C17B39" w:rsidP="0096542E">
      <w:pPr>
        <w:pStyle w:val="ListParagraph"/>
        <w:numPr>
          <w:ilvl w:val="0"/>
          <w:numId w:val="27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Wykonawca sporządzi opracowanie główne „Planu </w:t>
      </w:r>
      <w:r>
        <w:rPr>
          <w:rFonts w:ascii="Times New Roman" w:hAnsi="Times New Roman" w:cs="Times New Roman"/>
          <w:sz w:val="24"/>
          <w:szCs w:val="24"/>
        </w:rPr>
        <w:t>Transportowego” w oparciu</w:t>
      </w:r>
      <w:r w:rsidRPr="003B74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B74D0">
        <w:rPr>
          <w:rFonts w:ascii="Times New Roman" w:hAnsi="Times New Roman" w:cs="Times New Roman"/>
          <w:sz w:val="24"/>
          <w:szCs w:val="24"/>
        </w:rPr>
        <w:t>o materiały zgromadzone we wcześniejszych etapach i zaakceptowany przez Zamawiającego raport wstępny podsumowujący etap I i II.</w:t>
      </w:r>
    </w:p>
    <w:p w:rsidR="00C17B39" w:rsidRPr="003B74D0" w:rsidRDefault="00C17B39" w:rsidP="0096542E">
      <w:pPr>
        <w:pStyle w:val="ListParagraph"/>
        <w:numPr>
          <w:ilvl w:val="0"/>
          <w:numId w:val="27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Przedmiot zamówienia sporządza się w </w:t>
      </w:r>
      <w:r w:rsidRPr="003B74D0">
        <w:rPr>
          <w:rFonts w:ascii="Times New Roman" w:hAnsi="Times New Roman" w:cs="Times New Roman"/>
          <w:b/>
          <w:bCs/>
          <w:sz w:val="24"/>
          <w:szCs w:val="24"/>
        </w:rPr>
        <w:t>formie tekstowej</w:t>
      </w:r>
      <w:r w:rsidRPr="003B74D0">
        <w:rPr>
          <w:rFonts w:ascii="Times New Roman" w:hAnsi="Times New Roman" w:cs="Times New Roman"/>
          <w:sz w:val="24"/>
          <w:szCs w:val="24"/>
        </w:rPr>
        <w:t xml:space="preserve"> na podstawie § 4 Rozporządzenia Ministra Infrastruktury z dnia 25 maja 2011r. w sprawie szczegółowego zakresu planu zrównoważonego rozwoju publicznego transportu zbiorowego, zawierającej uzasadnienia rozwiązań określonych w przedmiocie zamówienia.</w:t>
      </w:r>
    </w:p>
    <w:p w:rsidR="00C17B39" w:rsidRPr="003B74D0" w:rsidRDefault="00C17B39" w:rsidP="0096542E">
      <w:pPr>
        <w:pStyle w:val="ListParagraph"/>
        <w:numPr>
          <w:ilvl w:val="0"/>
          <w:numId w:val="27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W przedmiocie zamówienia należy omówić i uzasadnić następujące zagadnienia:</w:t>
      </w:r>
    </w:p>
    <w:p w:rsidR="00C17B39" w:rsidRPr="003B74D0" w:rsidRDefault="00C17B39" w:rsidP="0096542E">
      <w:pPr>
        <w:pStyle w:val="ListParagraph"/>
        <w:numPr>
          <w:ilvl w:val="0"/>
          <w:numId w:val="28"/>
        </w:numPr>
        <w:tabs>
          <w:tab w:val="clear" w:pos="1440"/>
          <w:tab w:val="num" w:pos="993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sieć komunikacyjna, na której planowane będzie wyko</w:t>
      </w:r>
      <w:r>
        <w:rPr>
          <w:rFonts w:ascii="Times New Roman" w:hAnsi="Times New Roman" w:cs="Times New Roman"/>
          <w:sz w:val="24"/>
          <w:szCs w:val="24"/>
        </w:rPr>
        <w:t>nywanie przewozów</w:t>
      </w:r>
      <w:r w:rsidRPr="003B74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B74D0">
        <w:rPr>
          <w:rFonts w:ascii="Times New Roman" w:hAnsi="Times New Roman" w:cs="Times New Roman"/>
          <w:sz w:val="24"/>
          <w:szCs w:val="24"/>
        </w:rPr>
        <w:t>o charakterze użyteczności publicznej (Wykonawca zawrze zaopinio</w:t>
      </w:r>
      <w:r>
        <w:rPr>
          <w:rFonts w:ascii="Times New Roman" w:hAnsi="Times New Roman" w:cs="Times New Roman"/>
          <w:sz w:val="24"/>
          <w:szCs w:val="24"/>
        </w:rPr>
        <w:t>waną pozytywnie</w:t>
      </w:r>
      <w:r w:rsidRPr="003B74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B74D0">
        <w:rPr>
          <w:rFonts w:ascii="Times New Roman" w:hAnsi="Times New Roman" w:cs="Times New Roman"/>
          <w:sz w:val="24"/>
          <w:szCs w:val="24"/>
        </w:rPr>
        <w:t>z Zamawiającym sieć komunikacyjną),</w:t>
      </w:r>
    </w:p>
    <w:p w:rsidR="00C17B39" w:rsidRPr="003B74D0" w:rsidRDefault="00C17B39" w:rsidP="0096542E">
      <w:pPr>
        <w:pStyle w:val="ListParagraph"/>
        <w:numPr>
          <w:ilvl w:val="0"/>
          <w:numId w:val="28"/>
        </w:numPr>
        <w:tabs>
          <w:tab w:val="clear" w:pos="1440"/>
          <w:tab w:val="num" w:pos="993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ocena i prognoza potrzeb przewozowych (z uwzględnieniem lokalizacji obiektów użyteczności publicznej, gęstości zaludnienia, zapewnienia osobom niepełnosprawnym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B74D0">
        <w:rPr>
          <w:rFonts w:ascii="Times New Roman" w:hAnsi="Times New Roman" w:cs="Times New Roman"/>
          <w:sz w:val="24"/>
          <w:szCs w:val="24"/>
        </w:rPr>
        <w:t>i osobom o ograniczonej zdolności ruchowej dostępu do publicznego transportu zbiorowego),</w:t>
      </w:r>
    </w:p>
    <w:p w:rsidR="00C17B39" w:rsidRPr="003B74D0" w:rsidRDefault="00C17B39" w:rsidP="0096542E">
      <w:pPr>
        <w:pStyle w:val="ListParagraph"/>
        <w:numPr>
          <w:ilvl w:val="0"/>
          <w:numId w:val="28"/>
        </w:numPr>
        <w:tabs>
          <w:tab w:val="clear" w:pos="1440"/>
          <w:tab w:val="num" w:pos="993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przewidywane finansowanie usług przewozowych (przedstawienie źródeł oraz form finansowania),</w:t>
      </w:r>
    </w:p>
    <w:p w:rsidR="00C17B39" w:rsidRPr="003B74D0" w:rsidRDefault="00C17B39" w:rsidP="0096542E">
      <w:pPr>
        <w:pStyle w:val="ListParagraph"/>
        <w:numPr>
          <w:ilvl w:val="0"/>
          <w:numId w:val="28"/>
        </w:numPr>
        <w:tabs>
          <w:tab w:val="clear" w:pos="1440"/>
          <w:tab w:val="num" w:pos="993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preferencje dotyczące wyboru rodzaju środków transportu, w szczególności propozycje dotyczące wyboru rodzaju tych środków, uwzględniając infrastrukturę transportową znajdującą się na obszarze objętym Planem Transportowym,</w:t>
      </w:r>
    </w:p>
    <w:p w:rsidR="00C17B39" w:rsidRPr="003B74D0" w:rsidRDefault="00C17B39" w:rsidP="0096542E">
      <w:pPr>
        <w:pStyle w:val="ListParagraph"/>
        <w:numPr>
          <w:ilvl w:val="0"/>
          <w:numId w:val="28"/>
        </w:numPr>
        <w:tabs>
          <w:tab w:val="clear" w:pos="1440"/>
          <w:tab w:val="num" w:pos="993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zasady organizacji rynku przewozów (m.in. przewidywany tryb wyboru operatora publicznego transportu zbiorowego),</w:t>
      </w:r>
    </w:p>
    <w:p w:rsidR="00C17B39" w:rsidRDefault="00C17B39" w:rsidP="0096542E">
      <w:pPr>
        <w:pStyle w:val="ListParagraph"/>
        <w:numPr>
          <w:ilvl w:val="0"/>
          <w:numId w:val="28"/>
        </w:numPr>
        <w:tabs>
          <w:tab w:val="clear" w:pos="1440"/>
          <w:tab w:val="num" w:pos="993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pożądany standard usług przewozowych w przewozach o charakterze użyteczności publicznej, poprzez określenie standardu przewozów</w:t>
      </w:r>
      <w:r>
        <w:rPr>
          <w:rFonts w:ascii="Times New Roman" w:hAnsi="Times New Roman" w:cs="Times New Roman"/>
          <w:sz w:val="24"/>
          <w:szCs w:val="24"/>
        </w:rPr>
        <w:t xml:space="preserve"> i jakości usług przewozowych</w:t>
      </w:r>
      <w:r w:rsidRPr="003B74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uwzględniając potrzebę zapewnienia w szczególności:</w:t>
      </w:r>
    </w:p>
    <w:p w:rsidR="00C17B39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3B74D0">
        <w:rPr>
          <w:rFonts w:ascii="Times New Roman" w:hAnsi="Times New Roman" w:cs="Times New Roman"/>
          <w:sz w:val="24"/>
          <w:szCs w:val="24"/>
        </w:rPr>
        <w:t>ochrony środowiska naturalnego</w:t>
      </w:r>
      <w:r>
        <w:rPr>
          <w:rFonts w:ascii="Times New Roman" w:hAnsi="Times New Roman" w:cs="Times New Roman"/>
          <w:sz w:val="24"/>
          <w:szCs w:val="24"/>
        </w:rPr>
        <w:t xml:space="preserve"> (określenie standardów i norm dotyczących zanieczyszczenia powietrza, hałasu i innych elementów środowiska w przestrzennej polityce transportowej z określeniem oraz analizą w szczególności: aktualnego stanu środowiska na obszarach objętych przewozami o charakterze użyteczności publicznej, na których może wystąpić znaczące oddziaływanie i negatywny wpływ transportu na różne formy przyrody; bliskości korytarzy transportowych wybranych do objęcia przewozami o charakterze użyteczności publicznej i możliwych do zaistnienia ingerencji transportu na obszary podlegające ochronie, ze szczególnym uwzględnieniem obszarów Natura 2000)</w:t>
      </w:r>
    </w:p>
    <w:p w:rsidR="00C17B39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3B74D0">
        <w:rPr>
          <w:rFonts w:ascii="Times New Roman" w:hAnsi="Times New Roman" w:cs="Times New Roman"/>
          <w:sz w:val="24"/>
          <w:szCs w:val="24"/>
        </w:rPr>
        <w:t xml:space="preserve">zapewnienia osobom niepełnosprawnym i osobom o ograniczonej zdolności ruchowej dostępu do publicznego transportu zbiorowego, </w:t>
      </w:r>
    </w:p>
    <w:p w:rsidR="00C17B39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3B74D0">
        <w:rPr>
          <w:rFonts w:ascii="Times New Roman" w:hAnsi="Times New Roman" w:cs="Times New Roman"/>
          <w:sz w:val="24"/>
          <w:szCs w:val="24"/>
        </w:rPr>
        <w:t xml:space="preserve">dostępności podróżnych do infrastruktury przystankowej, węzłów  komunikacyjnych, </w:t>
      </w:r>
    </w:p>
    <w:p w:rsidR="00C17B39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3B74D0">
        <w:rPr>
          <w:rFonts w:ascii="Times New Roman" w:hAnsi="Times New Roman" w:cs="Times New Roman"/>
          <w:sz w:val="24"/>
          <w:szCs w:val="24"/>
        </w:rPr>
        <w:t xml:space="preserve">standardów technicznych pojazdów i sposobów ich oznakowania, </w:t>
      </w:r>
    </w:p>
    <w:p w:rsidR="00C17B39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Pr="003B74D0">
        <w:rPr>
          <w:rFonts w:ascii="Times New Roman" w:hAnsi="Times New Roman" w:cs="Times New Roman"/>
          <w:sz w:val="24"/>
          <w:szCs w:val="24"/>
        </w:rPr>
        <w:t>standardu systemu pobierania opłat za</w:t>
      </w:r>
      <w:r>
        <w:rPr>
          <w:rFonts w:ascii="Times New Roman" w:hAnsi="Times New Roman" w:cs="Times New Roman"/>
          <w:sz w:val="24"/>
          <w:szCs w:val="24"/>
        </w:rPr>
        <w:t xml:space="preserve"> bilety,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 finansów organizatora.</w:t>
      </w:r>
    </w:p>
    <w:p w:rsidR="00C17B39" w:rsidRPr="003B74D0" w:rsidRDefault="00C17B39" w:rsidP="0096542E">
      <w:pPr>
        <w:pStyle w:val="ListParagraph"/>
        <w:numPr>
          <w:ilvl w:val="0"/>
          <w:numId w:val="28"/>
        </w:numPr>
        <w:tabs>
          <w:tab w:val="clear" w:pos="1440"/>
          <w:tab w:val="num" w:pos="1701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przewidywany sposób organizowania systemu informacji dla</w:t>
      </w:r>
      <w:r>
        <w:rPr>
          <w:rFonts w:ascii="Times New Roman" w:hAnsi="Times New Roman" w:cs="Times New Roman"/>
          <w:sz w:val="24"/>
          <w:szCs w:val="24"/>
        </w:rPr>
        <w:t xml:space="preserve"> pasażera                             </w:t>
      </w:r>
      <w:r w:rsidRPr="003B74D0">
        <w:rPr>
          <w:rFonts w:ascii="Times New Roman" w:hAnsi="Times New Roman" w:cs="Times New Roman"/>
          <w:sz w:val="24"/>
          <w:szCs w:val="24"/>
        </w:rPr>
        <w:t>z uwzględnieniem potrzeb pasażerów związanych z dostęp</w:t>
      </w:r>
      <w:r>
        <w:rPr>
          <w:rFonts w:ascii="Times New Roman" w:hAnsi="Times New Roman" w:cs="Times New Roman"/>
          <w:sz w:val="24"/>
          <w:szCs w:val="24"/>
        </w:rPr>
        <w:t xml:space="preserve">em do informacji </w:t>
      </w:r>
      <w:r w:rsidRPr="003B74D0">
        <w:rPr>
          <w:rFonts w:ascii="Times New Roman" w:hAnsi="Times New Roman" w:cs="Times New Roman"/>
          <w:sz w:val="24"/>
          <w:szCs w:val="24"/>
        </w:rPr>
        <w:t>w zakresie: godzin przyjazdów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B74D0">
        <w:rPr>
          <w:rFonts w:ascii="Times New Roman" w:hAnsi="Times New Roman" w:cs="Times New Roman"/>
          <w:sz w:val="24"/>
          <w:szCs w:val="24"/>
        </w:rPr>
        <w:t xml:space="preserve"> i odjazdów środków transportu, obowiązujących opłat za przejazd, obowiązujących uprawnień do przejazdów ulgowych, węzłów komunikacyjnych, koordynacji połączeń różnych rodzajów środków transportu, regulaminów przewozu osób,</w:t>
      </w:r>
    </w:p>
    <w:p w:rsidR="00C17B39" w:rsidRPr="003B74D0" w:rsidRDefault="00C17B39" w:rsidP="0096542E">
      <w:pPr>
        <w:pStyle w:val="ListParagraph"/>
        <w:numPr>
          <w:ilvl w:val="0"/>
          <w:numId w:val="28"/>
        </w:numPr>
        <w:tabs>
          <w:tab w:val="clear" w:pos="1440"/>
          <w:tab w:val="num" w:pos="1701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kierunki rozwoju publicznego transportu zbiorowego,</w:t>
      </w:r>
    </w:p>
    <w:p w:rsidR="00C17B39" w:rsidRPr="003B74D0" w:rsidRDefault="00C17B39" w:rsidP="0096542E">
      <w:pPr>
        <w:pStyle w:val="ListParagraph"/>
        <w:numPr>
          <w:ilvl w:val="0"/>
          <w:numId w:val="28"/>
        </w:numPr>
        <w:tabs>
          <w:tab w:val="clear" w:pos="1440"/>
          <w:tab w:val="num" w:pos="1701"/>
        </w:tabs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infrastruktura przystankowa (przewidywane udostępnianie operatorom lub operatorom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B74D0">
        <w:rPr>
          <w:rFonts w:ascii="Times New Roman" w:hAnsi="Times New Roman" w:cs="Times New Roman"/>
          <w:sz w:val="24"/>
          <w:szCs w:val="24"/>
        </w:rPr>
        <w:t xml:space="preserve">i przewoźnikom przystanków komunikacyjnych i dworców położonych na obszarze właściwym organizatora na podstawie uchwał podjętych przez właściwe organy stanowiące). </w:t>
      </w:r>
    </w:p>
    <w:p w:rsidR="00C17B39" w:rsidRDefault="00C17B39" w:rsidP="0096542E">
      <w:pPr>
        <w:pStyle w:val="ListParagraph"/>
        <w:numPr>
          <w:ilvl w:val="0"/>
          <w:numId w:val="3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Wykonawca opracuje przedmiot zamówienia </w:t>
      </w:r>
      <w:r w:rsidRPr="003B74D0">
        <w:rPr>
          <w:rFonts w:ascii="Times New Roman" w:hAnsi="Times New Roman" w:cs="Times New Roman"/>
          <w:b/>
          <w:bCs/>
          <w:sz w:val="24"/>
          <w:szCs w:val="24"/>
        </w:rPr>
        <w:t>również w formie graficznej</w:t>
      </w:r>
      <w:r>
        <w:rPr>
          <w:rFonts w:ascii="Times New Roman" w:hAnsi="Times New Roman" w:cs="Times New Roman"/>
          <w:sz w:val="24"/>
          <w:szCs w:val="24"/>
        </w:rPr>
        <w:t xml:space="preserve"> zgodnie               </w:t>
      </w:r>
      <w:r w:rsidRPr="003B74D0">
        <w:rPr>
          <w:rFonts w:ascii="Times New Roman" w:hAnsi="Times New Roman" w:cs="Times New Roman"/>
          <w:sz w:val="24"/>
          <w:szCs w:val="24"/>
        </w:rPr>
        <w:t xml:space="preserve">z § 5 i § 6 Rozporządzenia Ministra Infrastruktury z dnia 25 maja 2011r. w sprawie szczegółowego zakresu planu zrównoważonego rozwoju publicznego transportu zbiorowego. Część graficzna planu transportowego powinna zawierać rysunek przedstawiający sieć komunikacyjną w granicach obszaru, na którym mają się odbywać przewozy o charakterze użyteczności publicznej. Rysunek powinien zawierać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B74D0">
        <w:rPr>
          <w:rFonts w:ascii="Times New Roman" w:hAnsi="Times New Roman" w:cs="Times New Roman"/>
          <w:sz w:val="24"/>
          <w:szCs w:val="24"/>
        </w:rPr>
        <w:t>w szczególności:</w:t>
      </w:r>
    </w:p>
    <w:p w:rsidR="00C17B39" w:rsidRPr="0096542E" w:rsidRDefault="00C17B39" w:rsidP="0096542E">
      <w:pPr>
        <w:pStyle w:val="ListParagraph"/>
        <w:numPr>
          <w:ilvl w:val="0"/>
          <w:numId w:val="30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6542E">
        <w:rPr>
          <w:rFonts w:ascii="Times New Roman" w:hAnsi="Times New Roman" w:cs="Times New Roman"/>
          <w:sz w:val="24"/>
          <w:szCs w:val="24"/>
        </w:rPr>
        <w:t>określenie skali rysunku w formie liczbowej i liniowej,</w:t>
      </w:r>
    </w:p>
    <w:p w:rsidR="00C17B39" w:rsidRPr="003B74D0" w:rsidRDefault="00C17B39" w:rsidP="0096542E">
      <w:pPr>
        <w:pStyle w:val="ListParagraph"/>
        <w:numPr>
          <w:ilvl w:val="0"/>
          <w:numId w:val="30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granice administracyjne jednostki samorządu terytorialnego objętej planem transportowym,</w:t>
      </w:r>
    </w:p>
    <w:p w:rsidR="00C17B39" w:rsidRPr="003B74D0" w:rsidRDefault="00C17B39" w:rsidP="0096542E">
      <w:pPr>
        <w:pStyle w:val="ListParagraph"/>
        <w:numPr>
          <w:ilvl w:val="0"/>
          <w:numId w:val="30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objaśnienia użytych na rysunku oznaczeń i symboli,</w:t>
      </w:r>
    </w:p>
    <w:p w:rsidR="00C17B39" w:rsidRPr="003B74D0" w:rsidRDefault="00C17B39" w:rsidP="0096542E">
      <w:pPr>
        <w:pStyle w:val="ListParagraph"/>
        <w:numPr>
          <w:ilvl w:val="0"/>
          <w:numId w:val="30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oznaczenia zintegrowanych węzłów przesiadkowych znajdujących się na obszarze objętym planem transportowym.</w:t>
      </w:r>
    </w:p>
    <w:p w:rsidR="00C17B39" w:rsidRPr="003B74D0" w:rsidRDefault="00C17B39" w:rsidP="0096542E">
      <w:pPr>
        <w:pStyle w:val="ListParagraph"/>
        <w:numPr>
          <w:ilvl w:val="0"/>
          <w:numId w:val="3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Rysunek sporządza się w czytelnej grafice technicznej oraz odpowiedniej skali, zapewniających możliwość ogłoszenia projektu Planu Transportowego w sposób określony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B74D0">
        <w:rPr>
          <w:rFonts w:ascii="Times New Roman" w:hAnsi="Times New Roman" w:cs="Times New Roman"/>
          <w:sz w:val="24"/>
          <w:szCs w:val="24"/>
        </w:rPr>
        <w:t>w art. 13 ust. 5 ustawy z dnia 16 grudnia 2010r. o publicznym transporcie zbiorowym. Oznaczenia i nazewnictwo użyte przy sporządzaniu rysunku mają umożliwiać jednoznaczne powiązanie części tekstowej planu transportowego z jego częścią graficzną.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Ponadto Wykonawca sporządzi prezentacje multimedialną zawierającą przegląd najważniejszych kwestii zawartych w Planie Transportowym.</w:t>
      </w:r>
    </w:p>
    <w:p w:rsidR="00C17B39" w:rsidRPr="003B74D0" w:rsidRDefault="00C17B39" w:rsidP="00D86117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Wykonawca przedstawi w oparciu o prezentację multimedialną projekt Planu Transportowego Zarządowi Powiatu Gryfińskiego wraz z uzasadnieniem propozycji i rozwiązań zawartych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B74D0">
        <w:rPr>
          <w:rFonts w:ascii="Times New Roman" w:hAnsi="Times New Roman" w:cs="Times New Roman"/>
          <w:sz w:val="24"/>
          <w:szCs w:val="24"/>
        </w:rPr>
        <w:t>w opracowaniu.</w:t>
      </w:r>
    </w:p>
    <w:p w:rsidR="00C17B39" w:rsidRPr="003B74D0" w:rsidRDefault="00C17B39" w:rsidP="0096542E">
      <w:pPr>
        <w:pStyle w:val="ListParagraph"/>
        <w:numPr>
          <w:ilvl w:val="0"/>
          <w:numId w:val="33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Zgodnie z ustawą z dnia 16 grudnia 2010r. o publicznym transporcie zbiorowym Wykonawca ma obowiązek uwzględnić w opracowaniu Plan Transportowy uchwalony przez Urząd Marszałkowski Województwa Zachodniopomorskiego.</w:t>
      </w:r>
    </w:p>
    <w:p w:rsidR="00C17B39" w:rsidRDefault="00C17B39" w:rsidP="0096542E">
      <w:pPr>
        <w:pStyle w:val="ListParagraph"/>
        <w:numPr>
          <w:ilvl w:val="0"/>
          <w:numId w:val="3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74D0">
        <w:rPr>
          <w:rFonts w:ascii="Times New Roman" w:hAnsi="Times New Roman" w:cs="Times New Roman"/>
          <w:sz w:val="24"/>
          <w:szCs w:val="24"/>
          <w:u w:val="single"/>
        </w:rPr>
        <w:t>Termin realizacji etapu III</w:t>
      </w:r>
    </w:p>
    <w:p w:rsidR="00C17B39" w:rsidRPr="005B73E3" w:rsidRDefault="00C17B39" w:rsidP="005B73E3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73E3">
        <w:rPr>
          <w:rFonts w:ascii="Times New Roman" w:hAnsi="Times New Roman" w:cs="Times New Roman"/>
          <w:sz w:val="24"/>
          <w:szCs w:val="24"/>
        </w:rPr>
        <w:t>Wykonawca w terminie 8 tygodni od  dnia dokonania przez Zamawiającego odbioru etapu II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B73E3">
        <w:rPr>
          <w:rFonts w:ascii="Times New Roman" w:hAnsi="Times New Roman" w:cs="Times New Roman"/>
          <w:sz w:val="24"/>
          <w:szCs w:val="24"/>
        </w:rPr>
        <w:t>przekaże Zamawiającemu Protokołem Odbioru Częściowego pełny projekt Planu Transportowego w for</w:t>
      </w:r>
      <w:r>
        <w:rPr>
          <w:rFonts w:ascii="Times New Roman" w:hAnsi="Times New Roman" w:cs="Times New Roman"/>
          <w:sz w:val="24"/>
          <w:szCs w:val="24"/>
        </w:rPr>
        <w:t>mie tekstowej i graficznej wraz</w:t>
      </w:r>
      <w:r w:rsidRPr="005B73E3">
        <w:rPr>
          <w:rFonts w:ascii="Times New Roman" w:hAnsi="Times New Roman" w:cs="Times New Roman"/>
          <w:sz w:val="24"/>
          <w:szCs w:val="24"/>
        </w:rPr>
        <w:t xml:space="preserve"> z prezentacją multimedialną oraz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B73E3">
        <w:rPr>
          <w:rFonts w:ascii="Times New Roman" w:hAnsi="Times New Roman" w:cs="Times New Roman"/>
          <w:sz w:val="24"/>
          <w:szCs w:val="24"/>
        </w:rPr>
        <w:t>w terminie wskazanym przez Zamawiającego przedstawi je Zarządowi Powiatu Gryfińskiego</w:t>
      </w:r>
      <w:r w:rsidRPr="003B74D0">
        <w:rPr>
          <w:rFonts w:ascii="Times New Roman" w:hAnsi="Times New Roman" w:cs="Times New Roman"/>
          <w:sz w:val="24"/>
          <w:szCs w:val="24"/>
        </w:rPr>
        <w:t xml:space="preserve"> celem akceptacji. Zamawiający w terminie 7 dni roboczych od dnia przekazania zgłosi ewentualne zastrzeżenia co do treści opracowania i wyznaczy termin na ich usunięcie.</w:t>
      </w:r>
    </w:p>
    <w:p w:rsidR="00C17B39" w:rsidRPr="003B74D0" w:rsidRDefault="00C17B39" w:rsidP="005B73E3">
      <w:pPr>
        <w:pStyle w:val="ListParagraph"/>
        <w:spacing w:before="240" w:line="240" w:lineRule="auto"/>
        <w:ind w:left="360" w:firstLine="20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4D0">
        <w:rPr>
          <w:rFonts w:ascii="Times New Roman" w:hAnsi="Times New Roman" w:cs="Times New Roman"/>
          <w:b/>
          <w:bCs/>
          <w:sz w:val="24"/>
          <w:szCs w:val="24"/>
        </w:rPr>
        <w:t>Etap IV: Konsultacje społeczne, uchwalenie planu.</w:t>
      </w:r>
    </w:p>
    <w:p w:rsidR="00C17B39" w:rsidRPr="003B74D0" w:rsidRDefault="00C17B39" w:rsidP="0096542E">
      <w:pPr>
        <w:pStyle w:val="ListParagraph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Wykonawca w ramach IV etapu podda projekt Planu Transportowego społecznym konsultacjom, zgodnie z wymogami określonymi w ustawie dnia 16 grudnia 2010r.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B74D0">
        <w:rPr>
          <w:rFonts w:ascii="Times New Roman" w:hAnsi="Times New Roman" w:cs="Times New Roman"/>
          <w:sz w:val="24"/>
          <w:szCs w:val="24"/>
        </w:rPr>
        <w:t xml:space="preserve"> o publicznym transporcie zbiorowym. Wykonawca zorganizuje konferencję, na której przedstawi projekt Planu Transportowego w terminie uzgodnionym z Zamawiającym.</w:t>
      </w:r>
    </w:p>
    <w:p w:rsidR="00C17B39" w:rsidRPr="003B74D0" w:rsidRDefault="00C17B39" w:rsidP="0096542E">
      <w:pPr>
        <w:pStyle w:val="ListParagraph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Informację o opracowanym projekcie Planu Transportowego ogłasza się w miejscowej prasie, w Biuletynie Informacji Publicznej oraz w sposób zwyczajowo przyjęty, określając miejsce wyłożenia projektu Planu Transportowego oraz formę, miejsce i termin składania opinii dotyczących tego projektu, nie krótszy jednak niż 21 dni od dnia ogłoszenia.</w:t>
      </w:r>
    </w:p>
    <w:p w:rsidR="00C17B39" w:rsidRPr="003B74D0" w:rsidRDefault="00C17B39" w:rsidP="0096542E">
      <w:pPr>
        <w:pStyle w:val="ListParagraph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Wykonawca przygotuje zbiorcze zestawienie otrzymanych uwag i opinii i przedstawi je Zamawiającemu wraz z rekomendacją, co do sposobu ich uwzględnienia w Planie Transportowym oraz uzasadnieniem dla każdej z rekomendacji w terminie 14 dni od dnia zakończenia konsultacji społecznych.</w:t>
      </w:r>
    </w:p>
    <w:p w:rsidR="00C17B39" w:rsidRPr="003B74D0" w:rsidRDefault="00C17B39" w:rsidP="0096542E">
      <w:pPr>
        <w:pStyle w:val="ListParagraph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Zamawiający przekaże wszelkie uwagi co do sposobu uwzględnienia otrzymanych opinii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B74D0">
        <w:rPr>
          <w:rFonts w:ascii="Times New Roman" w:hAnsi="Times New Roman" w:cs="Times New Roman"/>
          <w:sz w:val="24"/>
          <w:szCs w:val="24"/>
        </w:rPr>
        <w:t xml:space="preserve">i uwag zgłoszonych do projektu Planu Transportowego w ramach społecznych konsultacji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B74D0">
        <w:rPr>
          <w:rFonts w:ascii="Times New Roman" w:hAnsi="Times New Roman" w:cs="Times New Roman"/>
          <w:sz w:val="24"/>
          <w:szCs w:val="24"/>
        </w:rPr>
        <w:t>w terminie 14 dni od dnia przekazania ich przez Wykonawcę.</w:t>
      </w:r>
    </w:p>
    <w:p w:rsidR="00C17B39" w:rsidRPr="003B74D0" w:rsidRDefault="00C17B39" w:rsidP="0096542E">
      <w:pPr>
        <w:pStyle w:val="ListParagraph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 xml:space="preserve">W przypadku konieczności dokonania zmian w projekcie Planu Transportowego, będących wynikiem społecznych konsultacji Wykonawca dokona stosownych poprawek i przekaże projekt Zamawiającemu, celem rozpoczęcia procedury przyjęcia dokumentu przez Radę Powiatu w Gryfinie. </w:t>
      </w:r>
    </w:p>
    <w:p w:rsidR="00C17B39" w:rsidRPr="003B74D0" w:rsidRDefault="00C17B39" w:rsidP="0096542E">
      <w:pPr>
        <w:pStyle w:val="ListParagraph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Wykonawca zobowiązany jest do zaprezentowania projektu na posiedzeniu Zarządu Powiatu Gryfińskiego oraz na sesji Rady Powiatu w Gryfinie. Zamaw</w:t>
      </w:r>
      <w:r>
        <w:rPr>
          <w:rFonts w:ascii="Times New Roman" w:hAnsi="Times New Roman" w:cs="Times New Roman"/>
          <w:sz w:val="24"/>
          <w:szCs w:val="24"/>
        </w:rPr>
        <w:t xml:space="preserve">iający </w:t>
      </w:r>
      <w:r w:rsidRPr="003B74D0">
        <w:rPr>
          <w:rFonts w:ascii="Times New Roman" w:hAnsi="Times New Roman" w:cs="Times New Roman"/>
          <w:sz w:val="24"/>
          <w:szCs w:val="24"/>
        </w:rPr>
        <w:t xml:space="preserve">z wyprzedzeniem poinformuje Wykonawcę o dokładnej dacie posiedzenia Zarządu oraz Rady Powiatu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4D0">
        <w:rPr>
          <w:rFonts w:ascii="Times New Roman" w:hAnsi="Times New Roman" w:cs="Times New Roman"/>
          <w:sz w:val="24"/>
          <w:szCs w:val="24"/>
        </w:rPr>
        <w:t>w Gryfinie, a Wykonawca dostosuje się do proponowanego terminu.</w:t>
      </w:r>
    </w:p>
    <w:p w:rsidR="00C17B39" w:rsidRPr="003B74D0" w:rsidRDefault="00C17B39" w:rsidP="0096542E">
      <w:pPr>
        <w:pStyle w:val="ListParagraph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74D0">
        <w:rPr>
          <w:rFonts w:ascii="Times New Roman" w:hAnsi="Times New Roman" w:cs="Times New Roman"/>
          <w:sz w:val="24"/>
          <w:szCs w:val="24"/>
          <w:u w:val="single"/>
        </w:rPr>
        <w:t>Termin realizacji etapu IV</w:t>
      </w:r>
    </w:p>
    <w:p w:rsidR="00C17B39" w:rsidRPr="003B74D0" w:rsidRDefault="00C17B39" w:rsidP="003B74D0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hAnsi="Times New Roman" w:cs="Times New Roman"/>
          <w:sz w:val="24"/>
          <w:szCs w:val="24"/>
        </w:rPr>
        <w:t>Wykonawca przekaże Zamawiającemu przedmiot umowy (zatwierdzony przez Radę Powiatu w Gryfinie Plan Transportowy) Protokołem Odbioru K</w:t>
      </w:r>
      <w:r>
        <w:rPr>
          <w:rFonts w:ascii="Times New Roman" w:hAnsi="Times New Roman" w:cs="Times New Roman"/>
          <w:sz w:val="24"/>
          <w:szCs w:val="24"/>
        </w:rPr>
        <w:t>ońcowego</w:t>
      </w:r>
      <w:r w:rsidRPr="003B74D0">
        <w:rPr>
          <w:rFonts w:ascii="Times New Roman" w:hAnsi="Times New Roman" w:cs="Times New Roman"/>
          <w:sz w:val="24"/>
          <w:szCs w:val="24"/>
        </w:rPr>
        <w:t xml:space="preserve"> w nieprzekraczalnym terminie do dnia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B74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lutego</w:t>
      </w:r>
      <w:r w:rsidRPr="003B74D0">
        <w:rPr>
          <w:rFonts w:ascii="Times New Roman" w:hAnsi="Times New Roman" w:cs="Times New Roman"/>
          <w:sz w:val="24"/>
          <w:szCs w:val="24"/>
        </w:rPr>
        <w:t xml:space="preserve"> 2014 r.</w:t>
      </w:r>
    </w:p>
    <w:sectPr w:rsidR="00C17B39" w:rsidRPr="003B74D0" w:rsidSect="00C650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B39" w:rsidRDefault="00C17B39" w:rsidP="002C4A40">
      <w:pPr>
        <w:spacing w:after="0" w:line="240" w:lineRule="auto"/>
      </w:pPr>
      <w:r>
        <w:separator/>
      </w:r>
    </w:p>
  </w:endnote>
  <w:endnote w:type="continuationSeparator" w:id="0">
    <w:p w:rsidR="00C17B39" w:rsidRDefault="00C17B39" w:rsidP="002C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B39" w:rsidRDefault="00C17B39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C17B39" w:rsidRDefault="00C17B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B39" w:rsidRDefault="00C17B39" w:rsidP="002C4A40">
      <w:pPr>
        <w:spacing w:after="0" w:line="240" w:lineRule="auto"/>
      </w:pPr>
      <w:r>
        <w:separator/>
      </w:r>
    </w:p>
  </w:footnote>
  <w:footnote w:type="continuationSeparator" w:id="0">
    <w:p w:rsidR="00C17B39" w:rsidRDefault="00C17B39" w:rsidP="002C4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08F4"/>
    <w:multiLevelType w:val="hybridMultilevel"/>
    <w:tmpl w:val="6F94FB5E"/>
    <w:lvl w:ilvl="0" w:tplc="0E7C1BB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1204D"/>
    <w:multiLevelType w:val="hybridMultilevel"/>
    <w:tmpl w:val="869C8F66"/>
    <w:lvl w:ilvl="0" w:tplc="BD445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181E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0F4C36"/>
    <w:multiLevelType w:val="hybridMultilevel"/>
    <w:tmpl w:val="3550B5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17604B"/>
    <w:multiLevelType w:val="hybridMultilevel"/>
    <w:tmpl w:val="8EF4A982"/>
    <w:lvl w:ilvl="0" w:tplc="5FF48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01130E"/>
    <w:multiLevelType w:val="hybridMultilevel"/>
    <w:tmpl w:val="3942F4C6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6D362D5"/>
    <w:multiLevelType w:val="hybridMultilevel"/>
    <w:tmpl w:val="8092C4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137950"/>
    <w:multiLevelType w:val="hybridMultilevel"/>
    <w:tmpl w:val="7B54DD18"/>
    <w:lvl w:ilvl="0" w:tplc="8042CB58">
      <w:start w:val="4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A4912FE"/>
    <w:multiLevelType w:val="hybridMultilevel"/>
    <w:tmpl w:val="7910F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5268F8"/>
    <w:multiLevelType w:val="hybridMultilevel"/>
    <w:tmpl w:val="AF8ABF78"/>
    <w:lvl w:ilvl="0" w:tplc="63261AE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157793"/>
    <w:multiLevelType w:val="hybridMultilevel"/>
    <w:tmpl w:val="4D261384"/>
    <w:lvl w:ilvl="0" w:tplc="3558EAB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C8430D"/>
    <w:multiLevelType w:val="hybridMultilevel"/>
    <w:tmpl w:val="02CEF532"/>
    <w:lvl w:ilvl="0" w:tplc="5852BF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4A4210"/>
    <w:multiLevelType w:val="hybridMultilevel"/>
    <w:tmpl w:val="6358A62A"/>
    <w:lvl w:ilvl="0" w:tplc="88405E98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4D6AFF"/>
    <w:multiLevelType w:val="hybridMultilevel"/>
    <w:tmpl w:val="33FA8500"/>
    <w:lvl w:ilvl="0" w:tplc="80E2C8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A27BEA"/>
    <w:multiLevelType w:val="hybridMultilevel"/>
    <w:tmpl w:val="A8BA7B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335954"/>
    <w:multiLevelType w:val="hybridMultilevel"/>
    <w:tmpl w:val="291A24BE"/>
    <w:lvl w:ilvl="0" w:tplc="766EC16C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8465DB"/>
    <w:multiLevelType w:val="hybridMultilevel"/>
    <w:tmpl w:val="9F286948"/>
    <w:lvl w:ilvl="0" w:tplc="8042CB58">
      <w:start w:val="4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FB702A"/>
    <w:multiLevelType w:val="hybridMultilevel"/>
    <w:tmpl w:val="C444F0B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AB42C10"/>
    <w:multiLevelType w:val="hybridMultilevel"/>
    <w:tmpl w:val="E8523E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EA5BC9"/>
    <w:multiLevelType w:val="hybridMultilevel"/>
    <w:tmpl w:val="678E3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6FC41CE"/>
    <w:multiLevelType w:val="hybridMultilevel"/>
    <w:tmpl w:val="9F90DFB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5B6048E8"/>
    <w:multiLevelType w:val="hybridMultilevel"/>
    <w:tmpl w:val="6C00C202"/>
    <w:lvl w:ilvl="0" w:tplc="3558EAB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BCC5E04"/>
    <w:multiLevelType w:val="hybridMultilevel"/>
    <w:tmpl w:val="B9DA6A3C"/>
    <w:lvl w:ilvl="0" w:tplc="17F46FE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151859"/>
    <w:multiLevelType w:val="hybridMultilevel"/>
    <w:tmpl w:val="64240DE6"/>
    <w:lvl w:ilvl="0" w:tplc="BC08120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6E129D"/>
    <w:multiLevelType w:val="hybridMultilevel"/>
    <w:tmpl w:val="971818F6"/>
    <w:lvl w:ilvl="0" w:tplc="B9E8A2E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1E4D6C"/>
    <w:multiLevelType w:val="hybridMultilevel"/>
    <w:tmpl w:val="580EA3A2"/>
    <w:lvl w:ilvl="0" w:tplc="1BF86BD6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646C59C2"/>
    <w:multiLevelType w:val="multilevel"/>
    <w:tmpl w:val="04A238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64B25D25"/>
    <w:multiLevelType w:val="hybridMultilevel"/>
    <w:tmpl w:val="2C8A32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54A0F03"/>
    <w:multiLevelType w:val="hybridMultilevel"/>
    <w:tmpl w:val="4B1038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7A3F54"/>
    <w:multiLevelType w:val="hybridMultilevel"/>
    <w:tmpl w:val="986C1180"/>
    <w:lvl w:ilvl="0" w:tplc="BC6C0D9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8034C8"/>
    <w:multiLevelType w:val="hybridMultilevel"/>
    <w:tmpl w:val="3370B9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21565A2"/>
    <w:multiLevelType w:val="hybridMultilevel"/>
    <w:tmpl w:val="7B5274EE"/>
    <w:lvl w:ilvl="0" w:tplc="252A07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3B11D4A"/>
    <w:multiLevelType w:val="hybridMultilevel"/>
    <w:tmpl w:val="1B3895D8"/>
    <w:lvl w:ilvl="0" w:tplc="CF08E4F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>
    <w:nsid w:val="757313FA"/>
    <w:multiLevelType w:val="hybridMultilevel"/>
    <w:tmpl w:val="7D8C04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>
    <w:nsid w:val="79586764"/>
    <w:multiLevelType w:val="hybridMultilevel"/>
    <w:tmpl w:val="F92EE358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23"/>
  </w:num>
  <w:num w:numId="3">
    <w:abstractNumId w:val="33"/>
  </w:num>
  <w:num w:numId="4">
    <w:abstractNumId w:val="32"/>
  </w:num>
  <w:num w:numId="5">
    <w:abstractNumId w:val="25"/>
  </w:num>
  <w:num w:numId="6">
    <w:abstractNumId w:val="1"/>
  </w:num>
  <w:num w:numId="7">
    <w:abstractNumId w:val="4"/>
  </w:num>
  <w:num w:numId="8">
    <w:abstractNumId w:val="3"/>
  </w:num>
  <w:num w:numId="9">
    <w:abstractNumId w:val="26"/>
  </w:num>
  <w:num w:numId="10">
    <w:abstractNumId w:val="15"/>
  </w:num>
  <w:num w:numId="11">
    <w:abstractNumId w:val="6"/>
  </w:num>
  <w:num w:numId="12">
    <w:abstractNumId w:val="19"/>
  </w:num>
  <w:num w:numId="13">
    <w:abstractNumId w:val="29"/>
  </w:num>
  <w:num w:numId="14">
    <w:abstractNumId w:val="16"/>
  </w:num>
  <w:num w:numId="15">
    <w:abstractNumId w:val="27"/>
  </w:num>
  <w:num w:numId="16">
    <w:abstractNumId w:val="30"/>
  </w:num>
  <w:num w:numId="17">
    <w:abstractNumId w:val="18"/>
  </w:num>
  <w:num w:numId="18">
    <w:abstractNumId w:val="5"/>
  </w:num>
  <w:num w:numId="19">
    <w:abstractNumId w:val="22"/>
  </w:num>
  <w:num w:numId="20">
    <w:abstractNumId w:val="14"/>
  </w:num>
  <w:num w:numId="21">
    <w:abstractNumId w:val="31"/>
  </w:num>
  <w:num w:numId="22">
    <w:abstractNumId w:val="8"/>
  </w:num>
  <w:num w:numId="23">
    <w:abstractNumId w:val="7"/>
  </w:num>
  <w:num w:numId="24">
    <w:abstractNumId w:val="28"/>
  </w:num>
  <w:num w:numId="25">
    <w:abstractNumId w:val="20"/>
  </w:num>
  <w:num w:numId="26">
    <w:abstractNumId w:val="9"/>
  </w:num>
  <w:num w:numId="27">
    <w:abstractNumId w:val="10"/>
  </w:num>
  <w:num w:numId="28">
    <w:abstractNumId w:val="12"/>
  </w:num>
  <w:num w:numId="29">
    <w:abstractNumId w:val="0"/>
  </w:num>
  <w:num w:numId="30">
    <w:abstractNumId w:val="13"/>
  </w:num>
  <w:num w:numId="31">
    <w:abstractNumId w:val="24"/>
  </w:num>
  <w:num w:numId="32">
    <w:abstractNumId w:val="11"/>
  </w:num>
  <w:num w:numId="33">
    <w:abstractNumId w:val="21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FE7"/>
    <w:rsid w:val="0000219D"/>
    <w:rsid w:val="00002684"/>
    <w:rsid w:val="00002E56"/>
    <w:rsid w:val="000256D7"/>
    <w:rsid w:val="00033CB7"/>
    <w:rsid w:val="000449D4"/>
    <w:rsid w:val="0005653D"/>
    <w:rsid w:val="00061DE5"/>
    <w:rsid w:val="000776A8"/>
    <w:rsid w:val="000803E7"/>
    <w:rsid w:val="0008210F"/>
    <w:rsid w:val="000A06F6"/>
    <w:rsid w:val="000A5C73"/>
    <w:rsid w:val="000B104A"/>
    <w:rsid w:val="000C3D84"/>
    <w:rsid w:val="000D045B"/>
    <w:rsid w:val="000D3F28"/>
    <w:rsid w:val="000D3FE7"/>
    <w:rsid w:val="000D529E"/>
    <w:rsid w:val="000E1A37"/>
    <w:rsid w:val="000E31CD"/>
    <w:rsid w:val="000F23A8"/>
    <w:rsid w:val="000F2639"/>
    <w:rsid w:val="000F3339"/>
    <w:rsid w:val="000F4AA7"/>
    <w:rsid w:val="00104CD9"/>
    <w:rsid w:val="0011131E"/>
    <w:rsid w:val="00117C33"/>
    <w:rsid w:val="0012224C"/>
    <w:rsid w:val="001266A1"/>
    <w:rsid w:val="00126DC2"/>
    <w:rsid w:val="001405D7"/>
    <w:rsid w:val="00143D83"/>
    <w:rsid w:val="00146E4F"/>
    <w:rsid w:val="00156CC8"/>
    <w:rsid w:val="00161BF8"/>
    <w:rsid w:val="0016264B"/>
    <w:rsid w:val="001659CF"/>
    <w:rsid w:val="0017790A"/>
    <w:rsid w:val="00180717"/>
    <w:rsid w:val="00191E0E"/>
    <w:rsid w:val="00197D7E"/>
    <w:rsid w:val="001A06A0"/>
    <w:rsid w:val="001A342F"/>
    <w:rsid w:val="001A73E3"/>
    <w:rsid w:val="001D5E83"/>
    <w:rsid w:val="001D6786"/>
    <w:rsid w:val="001E1CCE"/>
    <w:rsid w:val="001E2201"/>
    <w:rsid w:val="001F13C8"/>
    <w:rsid w:val="001F5377"/>
    <w:rsid w:val="001F65CF"/>
    <w:rsid w:val="001F6D35"/>
    <w:rsid w:val="00203484"/>
    <w:rsid w:val="00205674"/>
    <w:rsid w:val="00207F00"/>
    <w:rsid w:val="00213F0E"/>
    <w:rsid w:val="00226633"/>
    <w:rsid w:val="00226AAA"/>
    <w:rsid w:val="002279C5"/>
    <w:rsid w:val="00233E0D"/>
    <w:rsid w:val="00247082"/>
    <w:rsid w:val="0025107A"/>
    <w:rsid w:val="00251E6C"/>
    <w:rsid w:val="00252EF3"/>
    <w:rsid w:val="00255446"/>
    <w:rsid w:val="00257C3D"/>
    <w:rsid w:val="002743D9"/>
    <w:rsid w:val="0027707A"/>
    <w:rsid w:val="0028035B"/>
    <w:rsid w:val="002A3691"/>
    <w:rsid w:val="002C0932"/>
    <w:rsid w:val="002C4A40"/>
    <w:rsid w:val="002C62A8"/>
    <w:rsid w:val="002D05B2"/>
    <w:rsid w:val="002D52FD"/>
    <w:rsid w:val="002E57F8"/>
    <w:rsid w:val="002E7313"/>
    <w:rsid w:val="002E7C74"/>
    <w:rsid w:val="002F3D06"/>
    <w:rsid w:val="00304363"/>
    <w:rsid w:val="00306084"/>
    <w:rsid w:val="00306DEB"/>
    <w:rsid w:val="003131F7"/>
    <w:rsid w:val="00335DA1"/>
    <w:rsid w:val="00340C1B"/>
    <w:rsid w:val="0034569C"/>
    <w:rsid w:val="00351029"/>
    <w:rsid w:val="003547BA"/>
    <w:rsid w:val="0036335D"/>
    <w:rsid w:val="0036773A"/>
    <w:rsid w:val="00367B6C"/>
    <w:rsid w:val="00377490"/>
    <w:rsid w:val="003811E2"/>
    <w:rsid w:val="003919A7"/>
    <w:rsid w:val="003978AA"/>
    <w:rsid w:val="003B03BB"/>
    <w:rsid w:val="003B74D0"/>
    <w:rsid w:val="003C08CF"/>
    <w:rsid w:val="003C10C0"/>
    <w:rsid w:val="003C4B87"/>
    <w:rsid w:val="003C58D3"/>
    <w:rsid w:val="003D00B1"/>
    <w:rsid w:val="003D73E4"/>
    <w:rsid w:val="003D77EE"/>
    <w:rsid w:val="003E2D7B"/>
    <w:rsid w:val="003F1CC5"/>
    <w:rsid w:val="003F6B1A"/>
    <w:rsid w:val="00404AA2"/>
    <w:rsid w:val="00415920"/>
    <w:rsid w:val="004164BD"/>
    <w:rsid w:val="00422050"/>
    <w:rsid w:val="0042250D"/>
    <w:rsid w:val="00433A70"/>
    <w:rsid w:val="00436411"/>
    <w:rsid w:val="0045041C"/>
    <w:rsid w:val="00450DFB"/>
    <w:rsid w:val="00455028"/>
    <w:rsid w:val="00470652"/>
    <w:rsid w:val="0047192C"/>
    <w:rsid w:val="0048450E"/>
    <w:rsid w:val="00486B23"/>
    <w:rsid w:val="00492656"/>
    <w:rsid w:val="00494116"/>
    <w:rsid w:val="004950A4"/>
    <w:rsid w:val="00497817"/>
    <w:rsid w:val="004978BF"/>
    <w:rsid w:val="004A0E16"/>
    <w:rsid w:val="004A0F77"/>
    <w:rsid w:val="004A60F2"/>
    <w:rsid w:val="004B6942"/>
    <w:rsid w:val="004D129F"/>
    <w:rsid w:val="004D4926"/>
    <w:rsid w:val="004E1352"/>
    <w:rsid w:val="004E2364"/>
    <w:rsid w:val="004F000E"/>
    <w:rsid w:val="004F04A4"/>
    <w:rsid w:val="004F5449"/>
    <w:rsid w:val="00500402"/>
    <w:rsid w:val="0050614E"/>
    <w:rsid w:val="0050658C"/>
    <w:rsid w:val="00525FCC"/>
    <w:rsid w:val="005304FD"/>
    <w:rsid w:val="00531CC0"/>
    <w:rsid w:val="00547E7C"/>
    <w:rsid w:val="00560882"/>
    <w:rsid w:val="00564773"/>
    <w:rsid w:val="00566639"/>
    <w:rsid w:val="00574B65"/>
    <w:rsid w:val="0058024B"/>
    <w:rsid w:val="00580B2B"/>
    <w:rsid w:val="005962C3"/>
    <w:rsid w:val="005A38F8"/>
    <w:rsid w:val="005B73E3"/>
    <w:rsid w:val="005C0F31"/>
    <w:rsid w:val="005C1718"/>
    <w:rsid w:val="005C7B42"/>
    <w:rsid w:val="005D2213"/>
    <w:rsid w:val="005D3145"/>
    <w:rsid w:val="005D45BE"/>
    <w:rsid w:val="005D6D4F"/>
    <w:rsid w:val="005E2D20"/>
    <w:rsid w:val="005F541E"/>
    <w:rsid w:val="005F68A8"/>
    <w:rsid w:val="0060364E"/>
    <w:rsid w:val="00603942"/>
    <w:rsid w:val="0060631F"/>
    <w:rsid w:val="00607333"/>
    <w:rsid w:val="0061093F"/>
    <w:rsid w:val="00626C66"/>
    <w:rsid w:val="006351DC"/>
    <w:rsid w:val="00636D1D"/>
    <w:rsid w:val="006377FC"/>
    <w:rsid w:val="00640819"/>
    <w:rsid w:val="00645DB5"/>
    <w:rsid w:val="0065194B"/>
    <w:rsid w:val="00651A75"/>
    <w:rsid w:val="00655AFE"/>
    <w:rsid w:val="0066057B"/>
    <w:rsid w:val="00670E8C"/>
    <w:rsid w:val="00680364"/>
    <w:rsid w:val="00687A59"/>
    <w:rsid w:val="0069524D"/>
    <w:rsid w:val="006A3316"/>
    <w:rsid w:val="006A4143"/>
    <w:rsid w:val="006A66C4"/>
    <w:rsid w:val="006B4DA6"/>
    <w:rsid w:val="006C0F9E"/>
    <w:rsid w:val="006C2BF2"/>
    <w:rsid w:val="006C5E45"/>
    <w:rsid w:val="006D3C08"/>
    <w:rsid w:val="006D6663"/>
    <w:rsid w:val="006F1422"/>
    <w:rsid w:val="007007BB"/>
    <w:rsid w:val="007047B9"/>
    <w:rsid w:val="0072251D"/>
    <w:rsid w:val="00730892"/>
    <w:rsid w:val="00732AEB"/>
    <w:rsid w:val="00735646"/>
    <w:rsid w:val="007406AE"/>
    <w:rsid w:val="00752C55"/>
    <w:rsid w:val="00762E1B"/>
    <w:rsid w:val="0078190E"/>
    <w:rsid w:val="007868D3"/>
    <w:rsid w:val="00794B10"/>
    <w:rsid w:val="007B1CDC"/>
    <w:rsid w:val="007B29C4"/>
    <w:rsid w:val="007B60C5"/>
    <w:rsid w:val="007C2E52"/>
    <w:rsid w:val="007C60A7"/>
    <w:rsid w:val="007D0B74"/>
    <w:rsid w:val="007D0F4C"/>
    <w:rsid w:val="007D3A3F"/>
    <w:rsid w:val="007E1554"/>
    <w:rsid w:val="007E661A"/>
    <w:rsid w:val="007F0970"/>
    <w:rsid w:val="007F6A1B"/>
    <w:rsid w:val="00806DEA"/>
    <w:rsid w:val="00817935"/>
    <w:rsid w:val="00820273"/>
    <w:rsid w:val="00841BC7"/>
    <w:rsid w:val="008447FF"/>
    <w:rsid w:val="00845E75"/>
    <w:rsid w:val="00853159"/>
    <w:rsid w:val="008559CA"/>
    <w:rsid w:val="00870253"/>
    <w:rsid w:val="00872F7A"/>
    <w:rsid w:val="008805B8"/>
    <w:rsid w:val="00881E96"/>
    <w:rsid w:val="008833A7"/>
    <w:rsid w:val="00893042"/>
    <w:rsid w:val="008A3553"/>
    <w:rsid w:val="008C06DD"/>
    <w:rsid w:val="008C49D1"/>
    <w:rsid w:val="008C7A83"/>
    <w:rsid w:val="008E00C4"/>
    <w:rsid w:val="008E109B"/>
    <w:rsid w:val="008E1797"/>
    <w:rsid w:val="008E3E26"/>
    <w:rsid w:val="008E52C6"/>
    <w:rsid w:val="008F0AB0"/>
    <w:rsid w:val="008F7B6B"/>
    <w:rsid w:val="00904D5E"/>
    <w:rsid w:val="00913BC0"/>
    <w:rsid w:val="0091424A"/>
    <w:rsid w:val="00917B11"/>
    <w:rsid w:val="00920639"/>
    <w:rsid w:val="009226C2"/>
    <w:rsid w:val="00924576"/>
    <w:rsid w:val="00933BAD"/>
    <w:rsid w:val="00935339"/>
    <w:rsid w:val="00942B7D"/>
    <w:rsid w:val="009440E1"/>
    <w:rsid w:val="009461DA"/>
    <w:rsid w:val="009558AF"/>
    <w:rsid w:val="00960923"/>
    <w:rsid w:val="00960E37"/>
    <w:rsid w:val="00962576"/>
    <w:rsid w:val="0096542E"/>
    <w:rsid w:val="009656B3"/>
    <w:rsid w:val="00977DD4"/>
    <w:rsid w:val="0099404B"/>
    <w:rsid w:val="00997439"/>
    <w:rsid w:val="009B6F82"/>
    <w:rsid w:val="009C7FE2"/>
    <w:rsid w:val="009D04FC"/>
    <w:rsid w:val="009D4422"/>
    <w:rsid w:val="009D500B"/>
    <w:rsid w:val="009E3053"/>
    <w:rsid w:val="009F7EED"/>
    <w:rsid w:val="00A106E8"/>
    <w:rsid w:val="00A232CF"/>
    <w:rsid w:val="00A25885"/>
    <w:rsid w:val="00A25B23"/>
    <w:rsid w:val="00A26CFB"/>
    <w:rsid w:val="00A42283"/>
    <w:rsid w:val="00A43162"/>
    <w:rsid w:val="00A448A9"/>
    <w:rsid w:val="00A46086"/>
    <w:rsid w:val="00A53C5B"/>
    <w:rsid w:val="00A55B02"/>
    <w:rsid w:val="00A62B96"/>
    <w:rsid w:val="00A64830"/>
    <w:rsid w:val="00A709BF"/>
    <w:rsid w:val="00A7132F"/>
    <w:rsid w:val="00A75D7E"/>
    <w:rsid w:val="00A76444"/>
    <w:rsid w:val="00A97342"/>
    <w:rsid w:val="00AA0110"/>
    <w:rsid w:val="00AA034B"/>
    <w:rsid w:val="00AA1014"/>
    <w:rsid w:val="00AB00F3"/>
    <w:rsid w:val="00AC2935"/>
    <w:rsid w:val="00AC61D9"/>
    <w:rsid w:val="00AD0004"/>
    <w:rsid w:val="00AD4F19"/>
    <w:rsid w:val="00AD5AC2"/>
    <w:rsid w:val="00AE3962"/>
    <w:rsid w:val="00AE68F1"/>
    <w:rsid w:val="00AF1F25"/>
    <w:rsid w:val="00B032C2"/>
    <w:rsid w:val="00B04AB1"/>
    <w:rsid w:val="00B0556E"/>
    <w:rsid w:val="00B1007A"/>
    <w:rsid w:val="00B134B2"/>
    <w:rsid w:val="00B14AA7"/>
    <w:rsid w:val="00B16227"/>
    <w:rsid w:val="00B16E05"/>
    <w:rsid w:val="00B2391F"/>
    <w:rsid w:val="00B30495"/>
    <w:rsid w:val="00B33491"/>
    <w:rsid w:val="00B42378"/>
    <w:rsid w:val="00B459A6"/>
    <w:rsid w:val="00B55260"/>
    <w:rsid w:val="00B55D35"/>
    <w:rsid w:val="00B61171"/>
    <w:rsid w:val="00B633EF"/>
    <w:rsid w:val="00B82964"/>
    <w:rsid w:val="00B955FB"/>
    <w:rsid w:val="00BA297A"/>
    <w:rsid w:val="00BA75BB"/>
    <w:rsid w:val="00BA76C8"/>
    <w:rsid w:val="00BC41A5"/>
    <w:rsid w:val="00BC7BFD"/>
    <w:rsid w:val="00BD6EAA"/>
    <w:rsid w:val="00BE3B47"/>
    <w:rsid w:val="00BE6E95"/>
    <w:rsid w:val="00C038C2"/>
    <w:rsid w:val="00C03B07"/>
    <w:rsid w:val="00C043BB"/>
    <w:rsid w:val="00C1240C"/>
    <w:rsid w:val="00C139AC"/>
    <w:rsid w:val="00C17B39"/>
    <w:rsid w:val="00C206EF"/>
    <w:rsid w:val="00C23EEB"/>
    <w:rsid w:val="00C3218B"/>
    <w:rsid w:val="00C4089B"/>
    <w:rsid w:val="00C4235A"/>
    <w:rsid w:val="00C457D4"/>
    <w:rsid w:val="00C46E61"/>
    <w:rsid w:val="00C62AD7"/>
    <w:rsid w:val="00C65081"/>
    <w:rsid w:val="00C80B70"/>
    <w:rsid w:val="00C842CD"/>
    <w:rsid w:val="00C87C19"/>
    <w:rsid w:val="00C90FF0"/>
    <w:rsid w:val="00C92C08"/>
    <w:rsid w:val="00C95869"/>
    <w:rsid w:val="00C97F94"/>
    <w:rsid w:val="00CA522B"/>
    <w:rsid w:val="00CB6EA4"/>
    <w:rsid w:val="00CB72E4"/>
    <w:rsid w:val="00CC0BCC"/>
    <w:rsid w:val="00CC4674"/>
    <w:rsid w:val="00CD29E3"/>
    <w:rsid w:val="00CD6E92"/>
    <w:rsid w:val="00CD750D"/>
    <w:rsid w:val="00CE7696"/>
    <w:rsid w:val="00CF01D1"/>
    <w:rsid w:val="00CF06C2"/>
    <w:rsid w:val="00CF0F8F"/>
    <w:rsid w:val="00CF13EC"/>
    <w:rsid w:val="00CF617B"/>
    <w:rsid w:val="00D00CBC"/>
    <w:rsid w:val="00D045EA"/>
    <w:rsid w:val="00D061F4"/>
    <w:rsid w:val="00D1271E"/>
    <w:rsid w:val="00D20513"/>
    <w:rsid w:val="00D252D3"/>
    <w:rsid w:val="00D35DD4"/>
    <w:rsid w:val="00D35F1E"/>
    <w:rsid w:val="00D42AD9"/>
    <w:rsid w:val="00D4330F"/>
    <w:rsid w:val="00D449F1"/>
    <w:rsid w:val="00D47B5D"/>
    <w:rsid w:val="00D5121D"/>
    <w:rsid w:val="00D54D52"/>
    <w:rsid w:val="00D637B9"/>
    <w:rsid w:val="00D65EF5"/>
    <w:rsid w:val="00D703EC"/>
    <w:rsid w:val="00D74732"/>
    <w:rsid w:val="00D75D13"/>
    <w:rsid w:val="00D76D15"/>
    <w:rsid w:val="00D82D2A"/>
    <w:rsid w:val="00D83B7F"/>
    <w:rsid w:val="00D86117"/>
    <w:rsid w:val="00D90A5D"/>
    <w:rsid w:val="00D94258"/>
    <w:rsid w:val="00DA1048"/>
    <w:rsid w:val="00DA3172"/>
    <w:rsid w:val="00DB3C74"/>
    <w:rsid w:val="00DB4088"/>
    <w:rsid w:val="00DB47A1"/>
    <w:rsid w:val="00DC62F1"/>
    <w:rsid w:val="00DD29C7"/>
    <w:rsid w:val="00DD6F3E"/>
    <w:rsid w:val="00DF0E9E"/>
    <w:rsid w:val="00DF3801"/>
    <w:rsid w:val="00E05CDD"/>
    <w:rsid w:val="00E12076"/>
    <w:rsid w:val="00E20583"/>
    <w:rsid w:val="00E2256D"/>
    <w:rsid w:val="00E25BEA"/>
    <w:rsid w:val="00E66D56"/>
    <w:rsid w:val="00E7043A"/>
    <w:rsid w:val="00E70FFD"/>
    <w:rsid w:val="00E719BB"/>
    <w:rsid w:val="00E740AE"/>
    <w:rsid w:val="00E753D3"/>
    <w:rsid w:val="00E777BF"/>
    <w:rsid w:val="00E8017F"/>
    <w:rsid w:val="00E836DF"/>
    <w:rsid w:val="00E9043A"/>
    <w:rsid w:val="00E923B4"/>
    <w:rsid w:val="00E977A1"/>
    <w:rsid w:val="00EA2713"/>
    <w:rsid w:val="00EA5E6D"/>
    <w:rsid w:val="00EA6694"/>
    <w:rsid w:val="00EB3AF7"/>
    <w:rsid w:val="00EB4EEF"/>
    <w:rsid w:val="00EB6601"/>
    <w:rsid w:val="00EB68C0"/>
    <w:rsid w:val="00EC1FAC"/>
    <w:rsid w:val="00EC5123"/>
    <w:rsid w:val="00ED0DFA"/>
    <w:rsid w:val="00ED26CE"/>
    <w:rsid w:val="00ED29A5"/>
    <w:rsid w:val="00ED380E"/>
    <w:rsid w:val="00ED3D59"/>
    <w:rsid w:val="00ED5AB8"/>
    <w:rsid w:val="00EE00D2"/>
    <w:rsid w:val="00EE219E"/>
    <w:rsid w:val="00EE61C9"/>
    <w:rsid w:val="00EF2E08"/>
    <w:rsid w:val="00F06A48"/>
    <w:rsid w:val="00F10208"/>
    <w:rsid w:val="00F13EF3"/>
    <w:rsid w:val="00F22491"/>
    <w:rsid w:val="00F25EF8"/>
    <w:rsid w:val="00F32A54"/>
    <w:rsid w:val="00F608A2"/>
    <w:rsid w:val="00F65D2A"/>
    <w:rsid w:val="00F711CE"/>
    <w:rsid w:val="00F73DF7"/>
    <w:rsid w:val="00F812DA"/>
    <w:rsid w:val="00F85FBB"/>
    <w:rsid w:val="00F91D0D"/>
    <w:rsid w:val="00F95205"/>
    <w:rsid w:val="00F97C27"/>
    <w:rsid w:val="00FA7376"/>
    <w:rsid w:val="00FB1237"/>
    <w:rsid w:val="00FB7D9F"/>
    <w:rsid w:val="00FC0E5C"/>
    <w:rsid w:val="00FD3989"/>
    <w:rsid w:val="00FD5E86"/>
    <w:rsid w:val="00FE0015"/>
    <w:rsid w:val="00FE76EC"/>
    <w:rsid w:val="00FF3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08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3FE7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2C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C4A4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C4A40"/>
    <w:rPr>
      <w:rFonts w:cs="Times New Roman"/>
    </w:rPr>
  </w:style>
  <w:style w:type="paragraph" w:customStyle="1" w:styleId="Zawartotabeli">
    <w:name w:val="Zawartość tabeli"/>
    <w:basedOn w:val="BodyText"/>
    <w:uiPriority w:val="99"/>
    <w:rsid w:val="004F000E"/>
    <w:pPr>
      <w:widowControl w:val="0"/>
      <w:suppressLineNumbers/>
      <w:suppressAutoHyphens/>
      <w:spacing w:line="240" w:lineRule="auto"/>
    </w:pPr>
    <w:rPr>
      <w:rFonts w:ascii="Times New Roman" w:hAnsi="Times New Roman" w:cs="Times New Roman"/>
      <w:color w:val="000000"/>
      <w:sz w:val="24"/>
      <w:szCs w:val="20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4F00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000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353</TotalTime>
  <Pages>9</Pages>
  <Words>3445</Words>
  <Characters>20676</Characters>
  <Application>Microsoft Office Outlook</Application>
  <DocSecurity>0</DocSecurity>
  <Lines>0</Lines>
  <Paragraphs>0</Paragraphs>
  <ScaleCrop>false</ScaleCrop>
  <Company>Starostwo Powiatowe w Gryfinie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Główne założenia Planu Transportowego Powiatu Gryfińskiego</dc:title>
  <dc:subject/>
  <dc:creator>mkuziemko</dc:creator>
  <cp:keywords/>
  <dc:description/>
  <cp:lastModifiedBy>Starostwo Powiatowe</cp:lastModifiedBy>
  <cp:revision>95</cp:revision>
  <cp:lastPrinted>2013-03-15T10:31:00Z</cp:lastPrinted>
  <dcterms:created xsi:type="dcterms:W3CDTF">2013-02-28T07:06:00Z</dcterms:created>
  <dcterms:modified xsi:type="dcterms:W3CDTF">2013-04-02T11:27:00Z</dcterms:modified>
</cp:coreProperties>
</file>